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C86" w:rsidRDefault="00955C86" w:rsidP="00955C86">
      <w:pPr>
        <w:pStyle w:val="af9"/>
        <w:ind w:left="153" w:right="40"/>
        <w:contextualSpacing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</w:t>
      </w:r>
      <w:r>
        <w:rPr>
          <w:bCs/>
        </w:rPr>
        <w:t xml:space="preserve">Приложение </w:t>
      </w:r>
      <w:r>
        <w:rPr>
          <w:bCs/>
        </w:rPr>
        <w:t>1</w:t>
      </w:r>
    </w:p>
    <w:p w:rsidR="00955C86" w:rsidRDefault="00955C86" w:rsidP="00955C86">
      <w:pPr>
        <w:pStyle w:val="af9"/>
        <w:ind w:left="153" w:right="40"/>
        <w:contextualSpacing/>
        <w:rPr>
          <w:bCs/>
        </w:rPr>
      </w:pPr>
      <w:r>
        <w:rPr>
          <w:bCs/>
        </w:rPr>
        <w:t xml:space="preserve">                                                                          </w:t>
      </w:r>
      <w:r>
        <w:rPr>
          <w:bCs/>
        </w:rPr>
        <w:t xml:space="preserve">                               </w:t>
      </w:r>
      <w:r>
        <w:rPr>
          <w:bCs/>
        </w:rPr>
        <w:t xml:space="preserve">к письму </w:t>
      </w:r>
    </w:p>
    <w:p w:rsidR="00955C86" w:rsidRDefault="00955C86" w:rsidP="00955C86">
      <w:pPr>
        <w:pStyle w:val="af9"/>
        <w:ind w:left="153" w:right="40"/>
        <w:contextualSpacing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</w:t>
      </w:r>
      <w:r>
        <w:rPr>
          <w:bCs/>
        </w:rPr>
        <w:t xml:space="preserve">             </w:t>
      </w:r>
      <w:r>
        <w:rPr>
          <w:bCs/>
        </w:rPr>
        <w:t>от ____ № ___</w:t>
      </w:r>
    </w:p>
    <w:p w:rsidR="00955C86" w:rsidRDefault="00955C86" w:rsidP="00955C86">
      <w:pPr>
        <w:pStyle w:val="af9"/>
        <w:ind w:left="153" w:right="40"/>
        <w:contextualSpacing/>
        <w:jc w:val="center"/>
        <w:rPr>
          <w:bCs/>
        </w:rPr>
      </w:pPr>
    </w:p>
    <w:p w:rsidR="00A76E52" w:rsidRDefault="004E3944">
      <w:pPr>
        <w:pStyle w:val="af9"/>
        <w:spacing w:before="82" w:line="276" w:lineRule="auto"/>
        <w:ind w:right="16" w:firstLine="13"/>
        <w:jc w:val="center"/>
      </w:pPr>
      <w:r>
        <w:rPr>
          <w:b/>
          <w:bCs/>
        </w:rPr>
        <w:t>Памятка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для</w:t>
      </w:r>
      <w:r>
        <w:rPr>
          <w:b/>
          <w:bCs/>
          <w:spacing w:val="-26"/>
        </w:rPr>
        <w:t xml:space="preserve"> </w:t>
      </w:r>
      <w:r>
        <w:rPr>
          <w:b/>
          <w:bCs/>
        </w:rPr>
        <w:t>работодателей,</w:t>
      </w:r>
      <w:r>
        <w:rPr>
          <w:b/>
          <w:bCs/>
          <w:spacing w:val="-10"/>
        </w:rPr>
        <w:t xml:space="preserve"> п</w:t>
      </w:r>
      <w:r>
        <w:rPr>
          <w:b/>
          <w:bCs/>
        </w:rPr>
        <w:t>ланирующих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в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период</w:t>
      </w:r>
      <w:r>
        <w:rPr>
          <w:b/>
          <w:bCs/>
          <w:spacing w:val="-14"/>
        </w:rPr>
        <w:t xml:space="preserve"> </w:t>
      </w:r>
      <w:r>
        <w:rPr>
          <w:b/>
          <w:bCs/>
        </w:rPr>
        <w:t>действия</w:t>
      </w:r>
    </w:p>
    <w:p w:rsidR="00A76E52" w:rsidRDefault="004E3944">
      <w:pPr>
        <w:pStyle w:val="af9"/>
        <w:spacing w:before="82" w:line="276" w:lineRule="auto"/>
        <w:ind w:right="16" w:firstLine="13"/>
        <w:jc w:val="center"/>
      </w:pPr>
      <w:r>
        <w:rPr>
          <w:b/>
          <w:bCs/>
        </w:rPr>
        <w:t>Указа</w:t>
      </w:r>
      <w:r>
        <w:rPr>
          <w:b/>
          <w:bCs/>
          <w:spacing w:val="-21"/>
        </w:rPr>
        <w:t xml:space="preserve"> </w:t>
      </w:r>
      <w:r>
        <w:rPr>
          <w:b/>
          <w:bCs/>
        </w:rPr>
        <w:t>Президента</w:t>
      </w:r>
      <w:r>
        <w:rPr>
          <w:b/>
          <w:bCs/>
          <w:spacing w:val="-18"/>
        </w:rPr>
        <w:t xml:space="preserve"> </w:t>
      </w:r>
      <w:r>
        <w:rPr>
          <w:b/>
          <w:bCs/>
        </w:rPr>
        <w:t>Российской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Федерации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от</w:t>
      </w:r>
      <w:r>
        <w:rPr>
          <w:b/>
          <w:bCs/>
          <w:spacing w:val="-27"/>
        </w:rPr>
        <w:t xml:space="preserve"> </w:t>
      </w:r>
      <w:r>
        <w:rPr>
          <w:b/>
          <w:bCs/>
        </w:rPr>
        <w:t>30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декабря</w:t>
      </w:r>
      <w:r>
        <w:rPr>
          <w:b/>
          <w:bCs/>
          <w:spacing w:val="-28"/>
        </w:rPr>
        <w:t xml:space="preserve"> </w:t>
      </w:r>
      <w:r>
        <w:rPr>
          <w:b/>
          <w:bCs/>
        </w:rPr>
        <w:t>2024</w:t>
      </w:r>
      <w:r>
        <w:rPr>
          <w:b/>
          <w:bCs/>
          <w:spacing w:val="-12"/>
        </w:rPr>
        <w:t xml:space="preserve"> </w:t>
      </w:r>
      <w:r>
        <w:rPr>
          <w:b/>
          <w:bCs/>
          <w:spacing w:val="-5"/>
        </w:rPr>
        <w:t>г.</w:t>
      </w:r>
    </w:p>
    <w:p w:rsidR="00A76E52" w:rsidRDefault="004E3944">
      <w:pPr>
        <w:pStyle w:val="af9"/>
        <w:spacing w:before="2" w:line="276" w:lineRule="auto"/>
        <w:ind w:right="16" w:firstLine="13"/>
        <w:jc w:val="center"/>
        <w:rPr>
          <w:b/>
          <w:bCs/>
        </w:rPr>
      </w:pPr>
      <w:r>
        <w:rPr>
          <w:b/>
          <w:bCs/>
        </w:rPr>
        <w:t>№</w:t>
      </w:r>
      <w:r>
        <w:rPr>
          <w:b/>
          <w:bCs/>
          <w:spacing w:val="40"/>
        </w:rPr>
        <w:t xml:space="preserve"> </w:t>
      </w:r>
      <w:r>
        <w:rPr>
          <w:b/>
          <w:bCs/>
        </w:rPr>
        <w:t>1126 «О</w:t>
      </w:r>
      <w:r>
        <w:rPr>
          <w:b/>
          <w:bCs/>
          <w:spacing w:val="40"/>
        </w:rPr>
        <w:t xml:space="preserve"> </w:t>
      </w:r>
      <w:r>
        <w:rPr>
          <w:b/>
          <w:bCs/>
        </w:rPr>
        <w:t>временных мерах по урегулированию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правового положения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отдельных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категорий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иностранных</w:t>
      </w:r>
      <w:r>
        <w:rPr>
          <w:b/>
          <w:bCs/>
          <w:spacing w:val="40"/>
        </w:rPr>
        <w:t xml:space="preserve"> </w:t>
      </w:r>
      <w:r>
        <w:rPr>
          <w:b/>
          <w:bCs/>
        </w:rPr>
        <w:t>граждан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лиц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без гражданства</w:t>
      </w:r>
      <w:r>
        <w:rPr>
          <w:b/>
          <w:bCs/>
          <w:spacing w:val="-19"/>
        </w:rPr>
        <w:t xml:space="preserve"> </w:t>
      </w:r>
      <w:r>
        <w:rPr>
          <w:b/>
          <w:bCs/>
        </w:rPr>
        <w:t>в</w:t>
      </w:r>
      <w:r>
        <w:rPr>
          <w:b/>
          <w:bCs/>
          <w:spacing w:val="-19"/>
        </w:rPr>
        <w:t xml:space="preserve"> </w:t>
      </w:r>
      <w:r>
        <w:rPr>
          <w:b/>
          <w:bCs/>
        </w:rPr>
        <w:t>Российской</w:t>
      </w:r>
      <w:r>
        <w:rPr>
          <w:b/>
          <w:bCs/>
          <w:spacing w:val="-19"/>
        </w:rPr>
        <w:t xml:space="preserve"> </w:t>
      </w:r>
      <w:r>
        <w:rPr>
          <w:b/>
          <w:bCs/>
        </w:rPr>
        <w:t>Федерации</w:t>
      </w:r>
      <w:r>
        <w:rPr>
          <w:b/>
          <w:bCs/>
          <w:spacing w:val="-19"/>
        </w:rPr>
        <w:t xml:space="preserve"> </w:t>
      </w:r>
      <w:r>
        <w:rPr>
          <w:b/>
          <w:bCs/>
          <w:color w:val="141414"/>
        </w:rPr>
        <w:t>в</w:t>
      </w:r>
      <w:r>
        <w:rPr>
          <w:b/>
          <w:bCs/>
          <w:color w:val="141414"/>
          <w:spacing w:val="-18"/>
        </w:rPr>
        <w:t xml:space="preserve"> </w:t>
      </w:r>
      <w:r>
        <w:rPr>
          <w:b/>
          <w:bCs/>
        </w:rPr>
        <w:t>связи</w:t>
      </w:r>
      <w:r>
        <w:rPr>
          <w:b/>
          <w:bCs/>
          <w:spacing w:val="-19"/>
        </w:rPr>
        <w:t xml:space="preserve"> </w:t>
      </w:r>
      <w:r>
        <w:rPr>
          <w:b/>
          <w:bCs/>
        </w:rPr>
        <w:t>с</w:t>
      </w:r>
      <w:r>
        <w:rPr>
          <w:b/>
          <w:bCs/>
          <w:spacing w:val="-19"/>
        </w:rPr>
        <w:t xml:space="preserve"> </w:t>
      </w:r>
      <w:r>
        <w:rPr>
          <w:b/>
          <w:bCs/>
        </w:rPr>
        <w:t>применением</w:t>
      </w:r>
      <w:r>
        <w:rPr>
          <w:b/>
          <w:bCs/>
          <w:spacing w:val="-19"/>
        </w:rPr>
        <w:t xml:space="preserve"> </w:t>
      </w:r>
      <w:r>
        <w:rPr>
          <w:b/>
          <w:bCs/>
        </w:rPr>
        <w:t xml:space="preserve">режима высылки» привлечь к трудовой деятельности иностранных граждан, сведения </w:t>
      </w:r>
    </w:p>
    <w:p w:rsidR="00A76E52" w:rsidRDefault="004E3944">
      <w:pPr>
        <w:pStyle w:val="af9"/>
        <w:spacing w:before="2" w:line="276" w:lineRule="auto"/>
        <w:ind w:right="16" w:firstLine="13"/>
        <w:jc w:val="center"/>
        <w:rPr>
          <w:b/>
          <w:bCs/>
        </w:rPr>
      </w:pPr>
      <w:r>
        <w:rPr>
          <w:b/>
          <w:bCs/>
        </w:rPr>
        <w:t>о которых содержатся в</w:t>
      </w:r>
      <w:r>
        <w:rPr>
          <w:b/>
          <w:bCs/>
          <w:spacing w:val="-16"/>
        </w:rPr>
        <w:t xml:space="preserve"> </w:t>
      </w:r>
      <w:r>
        <w:rPr>
          <w:b/>
          <w:bCs/>
        </w:rPr>
        <w:t>реестре</w:t>
      </w:r>
      <w:r>
        <w:rPr>
          <w:b/>
          <w:bCs/>
          <w:spacing w:val="-19"/>
        </w:rPr>
        <w:t xml:space="preserve"> </w:t>
      </w:r>
      <w:r>
        <w:rPr>
          <w:b/>
          <w:bCs/>
        </w:rPr>
        <w:t>контролируемых</w:t>
      </w:r>
      <w:r>
        <w:rPr>
          <w:b/>
          <w:bCs/>
          <w:spacing w:val="-18"/>
        </w:rPr>
        <w:t xml:space="preserve"> </w:t>
      </w:r>
      <w:r>
        <w:rPr>
          <w:b/>
          <w:bCs/>
          <w:spacing w:val="-5"/>
        </w:rPr>
        <w:t>лиц</w:t>
      </w:r>
    </w:p>
    <w:p w:rsidR="00A76E52" w:rsidRDefault="00A76E52">
      <w:pPr>
        <w:pStyle w:val="af9"/>
        <w:spacing w:before="25" w:line="276" w:lineRule="auto"/>
      </w:pPr>
    </w:p>
    <w:p w:rsidR="00A76E52" w:rsidRDefault="004E3944">
      <w:pPr>
        <w:spacing w:before="1" w:after="198" w:line="276" w:lineRule="auto"/>
        <w:ind w:left="273" w:right="137" w:firstLine="680"/>
        <w:jc w:val="both"/>
      </w:pPr>
      <w:r>
        <w:rPr>
          <w:b/>
          <w:bCs/>
          <w:sz w:val="28"/>
          <w:szCs w:val="28"/>
        </w:rPr>
        <w:t>С 5 февраля 2025 года введен специальный правоохранительный режим высылки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(нововведения</w:t>
      </w:r>
      <w:r>
        <w:rPr>
          <w:i/>
          <w:spacing w:val="40"/>
          <w:sz w:val="28"/>
          <w:szCs w:val="28"/>
        </w:rPr>
        <w:t xml:space="preserve"> </w:t>
      </w:r>
      <w:r>
        <w:rPr>
          <w:i/>
          <w:sz w:val="28"/>
          <w:szCs w:val="28"/>
        </w:rPr>
        <w:t>пред усмотрены Федеральн</w:t>
      </w:r>
      <w:r>
        <w:rPr>
          <w:i/>
          <w:iCs/>
          <w:sz w:val="28"/>
          <w:szCs w:val="28"/>
        </w:rPr>
        <w:t>ым законом о</w:t>
      </w:r>
      <w:r>
        <w:rPr>
          <w:i/>
          <w:sz w:val="28"/>
          <w:szCs w:val="28"/>
        </w:rPr>
        <w:t xml:space="preserve">т </w:t>
      </w:r>
      <w:r>
        <w:rPr>
          <w:i/>
          <w:iCs/>
          <w:sz w:val="28"/>
          <w:szCs w:val="28"/>
        </w:rPr>
        <w:t>8</w:t>
      </w:r>
      <w:r w:rsidR="00F916AB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августа 2024 г. № 260-ФЗ, которым внесены изменения</w:t>
      </w:r>
      <w:r>
        <w:rPr>
          <w:i/>
          <w:iCs/>
          <w:spacing w:val="80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в</w:t>
      </w:r>
      <w:r>
        <w:rPr>
          <w:i/>
          <w:iCs/>
          <w:spacing w:val="40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Федеральный закон</w:t>
      </w:r>
      <w:r>
        <w:rPr>
          <w:i/>
          <w:iCs/>
          <w:spacing w:val="40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от</w:t>
      </w:r>
      <w:r>
        <w:rPr>
          <w:i/>
          <w:iCs/>
          <w:spacing w:val="75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25</w:t>
      </w:r>
      <w:r>
        <w:rPr>
          <w:i/>
          <w:iCs/>
          <w:spacing w:val="80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июля</w:t>
      </w:r>
      <w:r>
        <w:rPr>
          <w:i/>
          <w:iCs/>
          <w:spacing w:val="80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2002</w:t>
      </w:r>
      <w:r>
        <w:rPr>
          <w:i/>
          <w:iCs/>
          <w:spacing w:val="40"/>
          <w:sz w:val="28"/>
          <w:szCs w:val="28"/>
        </w:rPr>
        <w:t xml:space="preserve"> г.</w:t>
      </w:r>
      <w:r>
        <w:rPr>
          <w:i/>
          <w:iCs/>
          <w:sz w:val="28"/>
          <w:szCs w:val="28"/>
        </w:rPr>
        <w:t xml:space="preserve">№ 115-ФЗ </w:t>
      </w:r>
      <w:r w:rsidR="00644708">
        <w:rPr>
          <w:i/>
          <w:iCs/>
          <w:sz w:val="28"/>
          <w:szCs w:val="28"/>
        </w:rPr>
        <w:br/>
      </w:r>
      <w:r>
        <w:rPr>
          <w:i/>
          <w:iCs/>
          <w:sz w:val="28"/>
          <w:szCs w:val="28"/>
        </w:rPr>
        <w:t>«О правовом положении иностранных граждан в Российской</w:t>
      </w:r>
      <w:r>
        <w:rPr>
          <w:i/>
          <w:iCs/>
          <w:spacing w:val="40"/>
          <w:sz w:val="28"/>
          <w:szCs w:val="28"/>
        </w:rPr>
        <w:t xml:space="preserve"> </w:t>
      </w:r>
      <w:r>
        <w:rPr>
          <w:i/>
          <w:iCs/>
          <w:spacing w:val="-2"/>
          <w:sz w:val="28"/>
          <w:szCs w:val="28"/>
        </w:rPr>
        <w:t>Федерации»</w:t>
      </w:r>
      <w:r>
        <w:rPr>
          <w:rStyle w:val="af3"/>
          <w:i/>
          <w:iCs/>
          <w:spacing w:val="-2"/>
          <w:sz w:val="28"/>
          <w:szCs w:val="28"/>
        </w:rPr>
        <w:footnoteReference w:id="1"/>
      </w:r>
      <w:r>
        <w:rPr>
          <w:i/>
          <w:iCs/>
          <w:spacing w:val="-2"/>
          <w:sz w:val="28"/>
          <w:szCs w:val="28"/>
        </w:rPr>
        <w:t>).</w:t>
      </w:r>
    </w:p>
    <w:p w:rsidR="00A76E52" w:rsidRDefault="004E3944">
      <w:pPr>
        <w:spacing w:after="198" w:line="276" w:lineRule="auto"/>
        <w:ind w:left="287" w:right="120" w:firstLine="678"/>
        <w:jc w:val="both"/>
      </w:pPr>
      <w:r>
        <w:rPr>
          <w:b/>
          <w:bCs/>
          <w:sz w:val="28"/>
          <w:szCs w:val="28"/>
        </w:rPr>
        <w:t>В рамках этого режима все</w:t>
      </w:r>
      <w:r w:rsidR="00002234">
        <w:rPr>
          <w:sz w:val="28"/>
          <w:szCs w:val="28"/>
        </w:rPr>
        <w:t xml:space="preserve"> иностранные граж</w:t>
      </w:r>
      <w:r>
        <w:rPr>
          <w:sz w:val="28"/>
          <w:szCs w:val="28"/>
        </w:rPr>
        <w:t xml:space="preserve">дане и лица </w:t>
      </w:r>
      <w:r w:rsidR="00644708">
        <w:rPr>
          <w:sz w:val="28"/>
          <w:szCs w:val="28"/>
        </w:rPr>
        <w:br/>
      </w:r>
      <w:r>
        <w:rPr>
          <w:sz w:val="28"/>
          <w:szCs w:val="28"/>
        </w:rPr>
        <w:t>без гражданства</w:t>
      </w:r>
      <w:r>
        <w:rPr>
          <w:rStyle w:val="af3"/>
          <w:sz w:val="28"/>
          <w:szCs w:val="28"/>
        </w:rPr>
        <w:footnoteReference w:id="2"/>
      </w:r>
      <w:r>
        <w:rPr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не имеющие оснований</w:t>
      </w:r>
      <w:r>
        <w:rPr>
          <w:sz w:val="28"/>
          <w:szCs w:val="28"/>
        </w:rPr>
        <w:t xml:space="preserve"> для законного нахождения </w:t>
      </w:r>
      <w:r w:rsidR="00644708">
        <w:rPr>
          <w:sz w:val="28"/>
          <w:szCs w:val="28"/>
        </w:rPr>
        <w:br/>
      </w:r>
      <w:r>
        <w:rPr>
          <w:sz w:val="28"/>
          <w:szCs w:val="28"/>
        </w:rPr>
        <w:t xml:space="preserve">в Российской Федерации, </w:t>
      </w:r>
      <w:r>
        <w:rPr>
          <w:b/>
          <w:sz w:val="28"/>
          <w:szCs w:val="28"/>
        </w:rPr>
        <w:t>подлежат включению в реестр</w:t>
      </w:r>
      <w:r>
        <w:rPr>
          <w:b/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контролируемых лиц до удаления за пределы страны либо урегулирования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правового положения.</w:t>
      </w:r>
    </w:p>
    <w:p w:rsidR="00A76E52" w:rsidRDefault="004E3944">
      <w:pPr>
        <w:tabs>
          <w:tab w:val="left" w:pos="1474"/>
          <w:tab w:val="left" w:pos="2311"/>
          <w:tab w:val="left" w:pos="2796"/>
          <w:tab w:val="left" w:pos="3351"/>
          <w:tab w:val="left" w:pos="4593"/>
          <w:tab w:val="left" w:pos="5972"/>
          <w:tab w:val="left" w:pos="6411"/>
          <w:tab w:val="left" w:pos="7080"/>
          <w:tab w:val="left" w:pos="7760"/>
          <w:tab w:val="left" w:pos="7876"/>
          <w:tab w:val="left" w:pos="8958"/>
        </w:tabs>
        <w:spacing w:before="234" w:after="198" w:line="276" w:lineRule="auto"/>
        <w:ind w:left="294" w:right="104" w:firstLine="668"/>
        <w:jc w:val="both"/>
      </w:pPr>
      <w:r>
        <w:rPr>
          <w:sz w:val="28"/>
          <w:szCs w:val="28"/>
        </w:rPr>
        <w:t>Порядка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50 %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лиц,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сведения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включены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реестр, </w:t>
      </w:r>
      <w:r>
        <w:rPr>
          <w:b/>
          <w:bCs/>
          <w:sz w:val="28"/>
          <w:szCs w:val="28"/>
        </w:rPr>
        <w:t>- мужчины</w:t>
      </w:r>
      <w:r>
        <w:rPr>
          <w:b/>
          <w:bCs/>
          <w:i/>
          <w:spacing w:val="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трудоспособного</w:t>
      </w:r>
      <w:r>
        <w:rPr>
          <w:b/>
          <w:bCs/>
          <w:spacing w:val="-2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возраста</w:t>
      </w:r>
      <w:r>
        <w:rPr>
          <w:sz w:val="28"/>
          <w:szCs w:val="28"/>
        </w:rPr>
        <w:t>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Данные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>иностранные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>граждане</w:t>
      </w:r>
      <w:r>
        <w:rPr>
          <w:spacing w:val="-19"/>
          <w:sz w:val="28"/>
          <w:szCs w:val="28"/>
        </w:rPr>
        <w:t xml:space="preserve"> </w:t>
      </w:r>
      <w:r w:rsidR="00644708">
        <w:rPr>
          <w:spacing w:val="-19"/>
          <w:sz w:val="28"/>
          <w:szCs w:val="28"/>
        </w:rPr>
        <w:br/>
      </w:r>
      <w:r>
        <w:rPr>
          <w:sz w:val="28"/>
          <w:szCs w:val="28"/>
        </w:rPr>
        <w:t xml:space="preserve">не </w:t>
      </w:r>
      <w:r>
        <w:rPr>
          <w:spacing w:val="-2"/>
          <w:sz w:val="28"/>
          <w:szCs w:val="28"/>
        </w:rPr>
        <w:t>имеют документов, подтверждающих право</w:t>
      </w:r>
      <w:r>
        <w:rPr>
          <w:spacing w:val="-6"/>
          <w:sz w:val="28"/>
          <w:szCs w:val="28"/>
        </w:rPr>
        <w:t xml:space="preserve"> на пребывание </w:t>
      </w:r>
      <w:r>
        <w:rPr>
          <w:spacing w:val="-2"/>
          <w:sz w:val="28"/>
          <w:szCs w:val="28"/>
        </w:rPr>
        <w:t>(проживание)</w:t>
      </w:r>
      <w:r>
        <w:rPr>
          <w:spacing w:val="-10"/>
          <w:sz w:val="28"/>
          <w:szCs w:val="28"/>
        </w:rPr>
        <w:t xml:space="preserve"> в </w:t>
      </w:r>
      <w:r>
        <w:rPr>
          <w:spacing w:val="-2"/>
          <w:sz w:val="28"/>
          <w:szCs w:val="28"/>
        </w:rPr>
        <w:t>Российской Федерации, включая право</w:t>
      </w:r>
      <w:r>
        <w:rPr>
          <w:spacing w:val="-6"/>
          <w:sz w:val="28"/>
          <w:szCs w:val="28"/>
        </w:rPr>
        <w:t xml:space="preserve"> на </w:t>
      </w:r>
      <w:r>
        <w:rPr>
          <w:sz w:val="28"/>
          <w:szCs w:val="28"/>
        </w:rPr>
        <w:t>осуществление трудовой деятельности.</w:t>
      </w:r>
    </w:p>
    <w:p w:rsidR="00A76E52" w:rsidRDefault="004E3944">
      <w:pPr>
        <w:spacing w:before="237" w:after="198" w:line="276" w:lineRule="auto"/>
        <w:ind w:left="302" w:right="125" w:firstLine="671"/>
        <w:jc w:val="both"/>
      </w:pPr>
      <w:r>
        <w:rPr>
          <w:b/>
          <w:bCs/>
          <w:sz w:val="28"/>
          <w:szCs w:val="28"/>
        </w:rPr>
        <w:t>Работодателям важно помнить,</w:t>
      </w:r>
      <w:r>
        <w:rPr>
          <w:sz w:val="28"/>
          <w:szCs w:val="28"/>
        </w:rPr>
        <w:t xml:space="preserve"> что за незаконное привлечение </w:t>
      </w:r>
      <w:r w:rsidR="00644708">
        <w:rPr>
          <w:sz w:val="28"/>
          <w:szCs w:val="28"/>
        </w:rPr>
        <w:br/>
      </w:r>
      <w:r>
        <w:rPr>
          <w:sz w:val="28"/>
          <w:szCs w:val="28"/>
        </w:rPr>
        <w:t>к трудовой деятельности иностранных граждан Кодексом Российской Федерации об административных правонарушениях</w:t>
      </w:r>
      <w:r>
        <w:rPr>
          <w:rStyle w:val="af3"/>
          <w:sz w:val="28"/>
          <w:szCs w:val="28"/>
        </w:rPr>
        <w:footnoteReference w:id="3"/>
      </w:r>
      <w:r>
        <w:rPr>
          <w:sz w:val="28"/>
          <w:szCs w:val="28"/>
        </w:rPr>
        <w:t xml:space="preserve"> установлена административная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ответственность,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наступает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связи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с:</w:t>
      </w:r>
    </w:p>
    <w:p w:rsidR="00A76E52" w:rsidRDefault="004E3944">
      <w:pPr>
        <w:spacing w:before="11" w:after="198" w:line="276" w:lineRule="auto"/>
        <w:ind w:left="309" w:right="84" w:firstLine="685"/>
        <w:jc w:val="both"/>
      </w:pPr>
      <w:r>
        <w:rPr>
          <w:sz w:val="28"/>
          <w:szCs w:val="28"/>
        </w:rPr>
        <w:t>- </w:t>
      </w:r>
      <w:r>
        <w:rPr>
          <w:b/>
          <w:bCs/>
          <w:sz w:val="28"/>
          <w:szCs w:val="28"/>
        </w:rPr>
        <w:t>привлечением</w:t>
      </w:r>
      <w:r>
        <w:rPr>
          <w:sz w:val="28"/>
          <w:szCs w:val="28"/>
        </w:rPr>
        <w:t xml:space="preserve"> к трудовой деятельности в Российской Федерации иностранных граждан </w:t>
      </w:r>
      <w:r>
        <w:rPr>
          <w:b/>
          <w:bCs/>
          <w:sz w:val="28"/>
          <w:szCs w:val="28"/>
        </w:rPr>
        <w:t>при отсутствии у них патента или разрешения на работу</w:t>
      </w:r>
      <w:r>
        <w:rPr>
          <w:spacing w:val="40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(в</w:t>
      </w:r>
      <w:r>
        <w:rPr>
          <w:i/>
          <w:iCs/>
          <w:spacing w:val="40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случае</w:t>
      </w:r>
      <w:r>
        <w:rPr>
          <w:i/>
          <w:iCs/>
          <w:spacing w:val="40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привлечения</w:t>
      </w:r>
      <w:r>
        <w:rPr>
          <w:i/>
          <w:iCs/>
          <w:spacing w:val="40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иностранных</w:t>
      </w:r>
      <w:r>
        <w:rPr>
          <w:i/>
          <w:iCs/>
          <w:spacing w:val="40"/>
          <w:sz w:val="28"/>
          <w:szCs w:val="28"/>
        </w:rPr>
        <w:t xml:space="preserve"> работников</w:t>
      </w:r>
      <w:r>
        <w:rPr>
          <w:i/>
          <w:iCs/>
          <w:sz w:val="28"/>
          <w:szCs w:val="28"/>
        </w:rPr>
        <w:t xml:space="preserve"> </w:t>
      </w:r>
      <w:r w:rsidR="00644708">
        <w:rPr>
          <w:i/>
          <w:iCs/>
          <w:sz w:val="28"/>
          <w:szCs w:val="28"/>
        </w:rPr>
        <w:br/>
      </w:r>
      <w:r>
        <w:rPr>
          <w:i/>
          <w:iCs/>
          <w:sz w:val="28"/>
          <w:szCs w:val="28"/>
        </w:rPr>
        <w:lastRenderedPageBreak/>
        <w:t>из Азербайджана, Грузии, Молдовы</w:t>
      </w:r>
      <w:r>
        <w:rPr>
          <w:rStyle w:val="af3"/>
          <w:i/>
          <w:iCs/>
          <w:sz w:val="28"/>
          <w:szCs w:val="28"/>
        </w:rPr>
        <w:footnoteReference w:id="4"/>
      </w:r>
      <w:r>
        <w:rPr>
          <w:i/>
          <w:iCs/>
          <w:sz w:val="28"/>
          <w:szCs w:val="28"/>
        </w:rPr>
        <w:t>, Таджикистана, Узбекистана, Украины, квалифицированных</w:t>
      </w:r>
      <w:r>
        <w:rPr>
          <w:i/>
          <w:iCs/>
          <w:spacing w:val="40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специалистов, высококвалифицированных</w:t>
      </w:r>
      <w:r>
        <w:rPr>
          <w:i/>
          <w:iCs/>
          <w:spacing w:val="40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специалистов или иностранных граждан, прибывших в Российскую Федерацию в визовом порядке);</w:t>
      </w:r>
    </w:p>
    <w:p w:rsidR="00A76E52" w:rsidRDefault="004E3944">
      <w:pPr>
        <w:spacing w:after="198" w:line="276" w:lineRule="auto"/>
        <w:ind w:right="121" w:firstLine="709"/>
        <w:jc w:val="both"/>
      </w:pPr>
      <w:r>
        <w:rPr>
          <w:sz w:val="28"/>
          <w:szCs w:val="28"/>
        </w:rPr>
        <w:t>-</w:t>
      </w:r>
      <w:r>
        <w:rPr>
          <w:b/>
          <w:bCs/>
          <w:sz w:val="28"/>
          <w:szCs w:val="28"/>
        </w:rPr>
        <w:t> неуведомлением</w:t>
      </w:r>
      <w:r>
        <w:rPr>
          <w:sz w:val="28"/>
          <w:szCs w:val="28"/>
        </w:rPr>
        <w:t xml:space="preserve"> территориального органа МВД России </w:t>
      </w:r>
      <w:r w:rsidR="00644708"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о заключении или прекращении </w:t>
      </w:r>
      <w:r>
        <w:rPr>
          <w:sz w:val="28"/>
          <w:szCs w:val="28"/>
        </w:rPr>
        <w:t xml:space="preserve">трудового </w:t>
      </w:r>
      <w:r>
        <w:rPr>
          <w:b/>
          <w:sz w:val="28"/>
          <w:szCs w:val="28"/>
        </w:rPr>
        <w:t xml:space="preserve">договора </w:t>
      </w:r>
      <w:r>
        <w:rPr>
          <w:sz w:val="28"/>
          <w:szCs w:val="28"/>
        </w:rPr>
        <w:t xml:space="preserve">или гражданско- правового договора на выполнение работ (оказание услуг) </w:t>
      </w:r>
      <w:r>
        <w:rPr>
          <w:i/>
          <w:sz w:val="28"/>
          <w:szCs w:val="28"/>
        </w:rPr>
        <w:t>(</w:t>
      </w:r>
      <w:r>
        <w:rPr>
          <w:i/>
          <w:iCs/>
          <w:sz w:val="28"/>
          <w:szCs w:val="28"/>
        </w:rPr>
        <w:t>в случае привлечения к</w:t>
      </w:r>
      <w:r>
        <w:rPr>
          <w:i/>
          <w:iCs/>
          <w:color w:val="0D0D0D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трудовой деятельности иностранных граждан, перечисленных в пункте 4 статьи 13 Закона № 115-ФЗ, которым предоставлено право осуществления в Российской Федерации трудовой деятельности</w:t>
      </w:r>
      <w:r>
        <w:rPr>
          <w:i/>
          <w:iCs/>
          <w:spacing w:val="40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без</w:t>
      </w:r>
      <w:r>
        <w:rPr>
          <w:i/>
          <w:iCs/>
          <w:spacing w:val="40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оформления</w:t>
      </w:r>
      <w:r>
        <w:rPr>
          <w:i/>
          <w:iCs/>
          <w:spacing w:val="40"/>
          <w:sz w:val="28"/>
          <w:szCs w:val="28"/>
        </w:rPr>
        <w:t xml:space="preserve"> патента </w:t>
      </w:r>
      <w:r>
        <w:rPr>
          <w:i/>
          <w:iCs/>
          <w:sz w:val="28"/>
          <w:szCs w:val="28"/>
        </w:rPr>
        <w:t>или</w:t>
      </w:r>
      <w:r>
        <w:rPr>
          <w:i/>
          <w:iCs/>
          <w:spacing w:val="40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разрешения</w:t>
      </w:r>
      <w:r>
        <w:rPr>
          <w:i/>
          <w:iCs/>
          <w:spacing w:val="40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на</w:t>
      </w:r>
      <w:r>
        <w:rPr>
          <w:i/>
          <w:iCs/>
          <w:spacing w:val="40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работу</w:t>
      </w:r>
      <w:r>
        <w:rPr>
          <w:i/>
          <w:sz w:val="28"/>
          <w:szCs w:val="28"/>
        </w:rPr>
        <w:t>).</w:t>
      </w:r>
    </w:p>
    <w:p w:rsidR="00A76E52" w:rsidRDefault="004E3944">
      <w:pPr>
        <w:pStyle w:val="af9"/>
        <w:spacing w:after="198" w:line="276" w:lineRule="auto"/>
        <w:ind w:right="121" w:firstLine="709"/>
        <w:jc w:val="both"/>
      </w:pPr>
      <w:r>
        <w:rPr>
          <w:b/>
          <w:bCs/>
        </w:rPr>
        <w:t>Максимальный размер штрафа</w:t>
      </w:r>
      <w:r>
        <w:t xml:space="preserve"> за указанные правонарушения </w:t>
      </w:r>
      <w:r w:rsidR="00644708">
        <w:br/>
      </w:r>
      <w:r>
        <w:t xml:space="preserve">для должностных лиц составляет </w:t>
      </w:r>
      <w:r>
        <w:rPr>
          <w:b/>
          <w:bCs/>
        </w:rPr>
        <w:t>50 тысяч рублей,</w:t>
      </w:r>
      <w:r>
        <w:t xml:space="preserve"> для юридических </w:t>
      </w:r>
      <w:r>
        <w:br/>
        <w:t xml:space="preserve">лиц - </w:t>
      </w:r>
      <w:r>
        <w:rPr>
          <w:b/>
          <w:bCs/>
        </w:rPr>
        <w:t>800 тысяч рублей</w:t>
      </w:r>
      <w:r>
        <w:t xml:space="preserve">. В случае, если упомянутое правонарушение допущено в городах Москве или Санкт-Петербурге, Московской или </w:t>
      </w:r>
      <w:r>
        <w:rPr>
          <w:spacing w:val="-2"/>
        </w:rPr>
        <w:t>Ленинградской</w:t>
      </w:r>
      <w:r>
        <w:rPr>
          <w:spacing w:val="-5"/>
        </w:rPr>
        <w:t xml:space="preserve"> </w:t>
      </w:r>
      <w:r>
        <w:rPr>
          <w:spacing w:val="-2"/>
        </w:rPr>
        <w:t>областях, то</w:t>
      </w:r>
      <w:r>
        <w:rPr>
          <w:spacing w:val="-17"/>
        </w:rPr>
        <w:t xml:space="preserve"> </w:t>
      </w:r>
      <w:r>
        <w:rPr>
          <w:spacing w:val="-2"/>
        </w:rPr>
        <w:t>штрафные</w:t>
      </w:r>
      <w:r>
        <w:rPr>
          <w:spacing w:val="-7"/>
        </w:rPr>
        <w:t xml:space="preserve"> </w:t>
      </w:r>
      <w:r>
        <w:rPr>
          <w:spacing w:val="-2"/>
        </w:rPr>
        <w:t>санкции</w:t>
      </w:r>
      <w:r>
        <w:rPr>
          <w:spacing w:val="-11"/>
        </w:rPr>
        <w:t xml:space="preserve"> </w:t>
      </w:r>
      <w:r>
        <w:rPr>
          <w:spacing w:val="-2"/>
        </w:rPr>
        <w:t>могут</w:t>
      </w:r>
      <w:r>
        <w:rPr>
          <w:spacing w:val="-9"/>
        </w:rPr>
        <w:t xml:space="preserve"> </w:t>
      </w:r>
      <w:r>
        <w:rPr>
          <w:spacing w:val="-2"/>
        </w:rPr>
        <w:t>для</w:t>
      </w:r>
      <w:r>
        <w:rPr>
          <w:spacing w:val="-17"/>
        </w:rPr>
        <w:t xml:space="preserve"> </w:t>
      </w:r>
      <w:r>
        <w:rPr>
          <w:spacing w:val="-2"/>
        </w:rPr>
        <w:t xml:space="preserve">должностных </w:t>
      </w:r>
      <w:r>
        <w:t>лиц</w:t>
      </w:r>
      <w:r>
        <w:rPr>
          <w:spacing w:val="-13"/>
        </w:rPr>
        <w:t xml:space="preserve"> </w:t>
      </w:r>
      <w:r>
        <w:t>составить</w:t>
      </w:r>
      <w:r>
        <w:rPr>
          <w:spacing w:val="-11"/>
        </w:rPr>
        <w:t xml:space="preserve"> </w:t>
      </w:r>
      <w:r>
        <w:rPr>
          <w:b/>
          <w:bCs/>
        </w:rPr>
        <w:t>70 тысяч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рублей</w:t>
      </w:r>
      <w:r>
        <w:t>, для</w:t>
      </w:r>
      <w:r>
        <w:rPr>
          <w:spacing w:val="-13"/>
        </w:rPr>
        <w:t xml:space="preserve"> </w:t>
      </w:r>
      <w:r>
        <w:t>юридических</w:t>
      </w:r>
      <w:r>
        <w:rPr>
          <w:spacing w:val="-13"/>
        </w:rPr>
        <w:t xml:space="preserve"> </w:t>
      </w:r>
      <w:r>
        <w:t>лиц</w:t>
      </w:r>
      <w:r>
        <w:rPr>
          <w:spacing w:val="-11"/>
        </w:rPr>
        <w:t xml:space="preserve"> </w:t>
      </w:r>
      <w:r>
        <w:t>- до</w:t>
      </w:r>
      <w:r>
        <w:rPr>
          <w:spacing w:val="-13"/>
        </w:rPr>
        <w:t xml:space="preserve"> </w:t>
      </w:r>
      <w:r>
        <w:rPr>
          <w:b/>
          <w:bCs/>
        </w:rPr>
        <w:t xml:space="preserve">1 миллиона </w:t>
      </w:r>
      <w:r>
        <w:rPr>
          <w:b/>
          <w:bCs/>
          <w:spacing w:val="-2"/>
        </w:rPr>
        <w:t>рублей</w:t>
      </w:r>
      <w:r>
        <w:rPr>
          <w:spacing w:val="-2"/>
        </w:rPr>
        <w:t>.</w:t>
      </w:r>
    </w:p>
    <w:p w:rsidR="00A76E52" w:rsidRDefault="004E3944">
      <w:pPr>
        <w:pStyle w:val="af9"/>
        <w:spacing w:after="198" w:line="276" w:lineRule="auto"/>
        <w:ind w:right="121" w:firstLine="709"/>
        <w:jc w:val="both"/>
      </w:pPr>
      <w:r>
        <w:t xml:space="preserve">При этом следует </w:t>
      </w:r>
      <w:r>
        <w:rPr>
          <w:b/>
          <w:bCs/>
        </w:rPr>
        <w:t>иметь в виду</w:t>
      </w:r>
      <w:r>
        <w:t xml:space="preserve">, что </w:t>
      </w:r>
      <w:r>
        <w:rPr>
          <w:b/>
          <w:bCs/>
        </w:rPr>
        <w:t>административная ответственность</w:t>
      </w:r>
      <w:r>
        <w:t xml:space="preserve"> в перечисленных случаях наступает в отношении </w:t>
      </w:r>
      <w:r>
        <w:rPr>
          <w:b/>
          <w:bCs/>
        </w:rPr>
        <w:t>каждого иностранного гражданина</w:t>
      </w:r>
      <w:r>
        <w:t xml:space="preserve"> в отдельности </w:t>
      </w:r>
      <w:r>
        <w:rPr>
          <w:i/>
        </w:rPr>
        <w:t xml:space="preserve">(примечание 2 </w:t>
      </w:r>
      <w:r>
        <w:rPr>
          <w:i/>
          <w:color w:val="0D0D0D"/>
        </w:rPr>
        <w:t xml:space="preserve">и </w:t>
      </w:r>
      <w:r>
        <w:rPr>
          <w:i/>
        </w:rPr>
        <w:t>статье 18.15 KoAП).</w:t>
      </w:r>
    </w:p>
    <w:p w:rsidR="00A76E52" w:rsidRDefault="004E3944">
      <w:pPr>
        <w:pStyle w:val="af9"/>
        <w:spacing w:line="276" w:lineRule="auto"/>
        <w:ind w:right="121" w:firstLine="709"/>
        <w:jc w:val="both"/>
      </w:pPr>
      <w:r>
        <w:rPr>
          <w:b/>
          <w:bCs/>
        </w:rPr>
        <w:t>Физическим и юридическим лицам необходимо знать</w:t>
      </w:r>
      <w:r>
        <w:t xml:space="preserve">, что иностранным гражданам, включенным в реестр контролируемых лиц, </w:t>
      </w:r>
      <w:r>
        <w:rPr>
          <w:spacing w:val="-2"/>
        </w:rPr>
        <w:t>запрещается:</w:t>
      </w:r>
    </w:p>
    <w:p w:rsidR="00A76E52" w:rsidRDefault="004E3944">
      <w:pPr>
        <w:tabs>
          <w:tab w:val="left" w:pos="1330"/>
        </w:tabs>
        <w:spacing w:line="276" w:lineRule="auto"/>
        <w:ind w:right="121" w:firstLine="709"/>
        <w:jc w:val="both"/>
      </w:pPr>
      <w:r>
        <w:rPr>
          <w:sz w:val="28"/>
          <w:szCs w:val="28"/>
        </w:rPr>
        <w:t>- приобретать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регистрировать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недвижимость,</w:t>
      </w:r>
      <w:r>
        <w:rPr>
          <w:spacing w:val="6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транспортные средства;</w:t>
      </w:r>
    </w:p>
    <w:p w:rsidR="00A76E52" w:rsidRDefault="004E3944">
      <w:pPr>
        <w:tabs>
          <w:tab w:val="left" w:pos="1330"/>
        </w:tabs>
        <w:spacing w:line="276" w:lineRule="auto"/>
        <w:ind w:right="121" w:firstLine="709"/>
        <w:jc w:val="both"/>
      </w:pPr>
      <w:r>
        <w:rPr>
          <w:sz w:val="28"/>
          <w:szCs w:val="28"/>
        </w:rPr>
        <w:t>- заключать</w:t>
      </w:r>
      <w:r>
        <w:rPr>
          <w:spacing w:val="-2"/>
          <w:sz w:val="28"/>
          <w:szCs w:val="28"/>
        </w:rPr>
        <w:t xml:space="preserve"> брак;</w:t>
      </w:r>
    </w:p>
    <w:p w:rsidR="00A76E52" w:rsidRDefault="004E3944">
      <w:pPr>
        <w:tabs>
          <w:tab w:val="left" w:pos="1330"/>
        </w:tabs>
        <w:spacing w:line="276" w:lineRule="auto"/>
        <w:ind w:right="121" w:firstLine="709"/>
        <w:jc w:val="both"/>
      </w:pPr>
      <w:r>
        <w:rPr>
          <w:sz w:val="28"/>
          <w:szCs w:val="28"/>
        </w:rPr>
        <w:t>- учреждать юридическое лицо, регистрироваться в качестве индивидуального предпринимателя;</w:t>
      </w:r>
    </w:p>
    <w:p w:rsidR="00A76E52" w:rsidRDefault="004E3944">
      <w:pPr>
        <w:tabs>
          <w:tab w:val="left" w:pos="1330"/>
        </w:tabs>
        <w:spacing w:line="276" w:lineRule="auto"/>
        <w:ind w:right="121" w:firstLine="709"/>
        <w:jc w:val="both"/>
      </w:pPr>
      <w:r>
        <w:rPr>
          <w:sz w:val="28"/>
          <w:szCs w:val="28"/>
        </w:rPr>
        <w:t xml:space="preserve">- открывать банковский счет </w:t>
      </w:r>
      <w:r>
        <w:rPr>
          <w:color w:val="131313"/>
          <w:sz w:val="28"/>
          <w:szCs w:val="28"/>
        </w:rPr>
        <w:t xml:space="preserve">и </w:t>
      </w:r>
      <w:r>
        <w:rPr>
          <w:sz w:val="28"/>
          <w:szCs w:val="28"/>
        </w:rPr>
        <w:t xml:space="preserve">осуществлять банковские операции </w:t>
      </w:r>
      <w:r w:rsidR="007347D4">
        <w:rPr>
          <w:sz w:val="28"/>
          <w:szCs w:val="28"/>
        </w:rPr>
        <w:br/>
      </w:r>
      <w:r>
        <w:rPr>
          <w:sz w:val="28"/>
          <w:szCs w:val="28"/>
        </w:rPr>
        <w:t>(за исключением переводов денежных средств в целях уплаты обязательных платежей, а также переводов денежных средств на счет контролируемого лица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выдачи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наличных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денежных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средств контролируемому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лицу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сумме не более 30 тысяч рублей в месяц);</w:t>
      </w:r>
    </w:p>
    <w:p w:rsidR="00A76E52" w:rsidRDefault="004E3944">
      <w:pPr>
        <w:tabs>
          <w:tab w:val="left" w:pos="1330"/>
        </w:tabs>
        <w:spacing w:line="276" w:lineRule="auto"/>
        <w:ind w:right="121" w:firstLine="709"/>
        <w:jc w:val="both"/>
      </w:pPr>
      <w:r>
        <w:rPr>
          <w:sz w:val="28"/>
          <w:szCs w:val="28"/>
        </w:rPr>
        <w:t>- управлять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транспортным</w:t>
      </w:r>
      <w:r>
        <w:rPr>
          <w:spacing w:val="1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средством.</w:t>
      </w:r>
    </w:p>
    <w:p w:rsidR="00A76E52" w:rsidRDefault="004E3944">
      <w:pPr>
        <w:pStyle w:val="af9"/>
        <w:spacing w:before="75" w:after="198" w:line="276" w:lineRule="auto"/>
        <w:ind w:right="121" w:firstLine="709"/>
        <w:jc w:val="both"/>
      </w:pPr>
      <w:r>
        <w:lastRenderedPageBreak/>
        <w:t>Также невозможен прием незаконно находящихся в Российской Федерации несовершеннолетних иностранцев в школы и детские сады.</w:t>
      </w:r>
    </w:p>
    <w:p w:rsidR="00A76E52" w:rsidRDefault="004E3944">
      <w:pPr>
        <w:spacing w:after="198" w:line="276" w:lineRule="auto"/>
        <w:ind w:right="121" w:firstLine="709"/>
        <w:jc w:val="both"/>
      </w:pPr>
      <w:r>
        <w:rPr>
          <w:b/>
          <w:bCs/>
          <w:sz w:val="28"/>
          <w:szCs w:val="28"/>
        </w:rPr>
        <w:t>Оказание</w:t>
      </w:r>
      <w:r>
        <w:rPr>
          <w:b/>
          <w:bCs/>
          <w:spacing w:val="8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услуг</w:t>
      </w:r>
      <w:r>
        <w:rPr>
          <w:b/>
          <w:bCs/>
          <w:spacing w:val="8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иностранным</w:t>
      </w:r>
      <w:r>
        <w:rPr>
          <w:b/>
          <w:bCs/>
          <w:spacing w:val="8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гражданам,</w:t>
      </w:r>
      <w:r>
        <w:rPr>
          <w:b/>
          <w:bCs/>
          <w:spacing w:val="8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включенным</w:t>
      </w:r>
      <w:r>
        <w:rPr>
          <w:b/>
          <w:bCs/>
          <w:spacing w:val="80"/>
          <w:sz w:val="28"/>
          <w:szCs w:val="28"/>
        </w:rPr>
        <w:t xml:space="preserve"> </w:t>
      </w:r>
      <w:r w:rsidR="007347D4">
        <w:rPr>
          <w:b/>
          <w:bCs/>
          <w:spacing w:val="80"/>
          <w:sz w:val="28"/>
          <w:szCs w:val="28"/>
        </w:rPr>
        <w:br/>
      </w:r>
      <w:r>
        <w:rPr>
          <w:b/>
          <w:bCs/>
          <w:sz w:val="28"/>
          <w:szCs w:val="28"/>
        </w:rPr>
        <w:t>в реестр</w:t>
      </w:r>
      <w:r>
        <w:rPr>
          <w:b/>
          <w:bCs/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контролируемых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лиц,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сфере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образования,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считается административным правонарушением. Размер штрафа составит </w:t>
      </w:r>
      <w:r w:rsidR="007347D4">
        <w:rPr>
          <w:sz w:val="28"/>
          <w:szCs w:val="28"/>
        </w:rPr>
        <w:br/>
      </w:r>
      <w:r>
        <w:rPr>
          <w:sz w:val="28"/>
          <w:szCs w:val="28"/>
        </w:rPr>
        <w:t>для физических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лиц от 2 до 5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тысяч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рублей,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для должностных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лиц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7347D4">
        <w:rPr>
          <w:sz w:val="28"/>
          <w:szCs w:val="28"/>
        </w:rPr>
        <w:br/>
      </w:r>
      <w:r>
        <w:rPr>
          <w:sz w:val="28"/>
          <w:szCs w:val="28"/>
        </w:rPr>
        <w:t xml:space="preserve">от 35 до 50 тысяч рублей, для организаций - от 400 до 500 тысяч рублей </w:t>
      </w:r>
      <w:r>
        <w:rPr>
          <w:i/>
          <w:sz w:val="28"/>
          <w:szCs w:val="28"/>
        </w:rPr>
        <w:br/>
        <w:t xml:space="preserve">(часть </w:t>
      </w:r>
      <w:r>
        <w:rPr>
          <w:sz w:val="28"/>
          <w:szCs w:val="28"/>
        </w:rPr>
        <w:t xml:space="preserve">3 </w:t>
      </w:r>
      <w:r>
        <w:rPr>
          <w:i/>
          <w:sz w:val="28"/>
          <w:szCs w:val="28"/>
        </w:rPr>
        <w:t>статьи 18.9 KoAП).</w:t>
      </w:r>
    </w:p>
    <w:p w:rsidR="00A76E52" w:rsidRDefault="004E3944">
      <w:pPr>
        <w:pStyle w:val="af9"/>
        <w:spacing w:line="276" w:lineRule="auto"/>
        <w:ind w:right="121" w:firstLine="709"/>
        <w:jc w:val="both"/>
      </w:pPr>
      <w:r>
        <w:t xml:space="preserve">В этой связи при трудоустройстве иностранного гражданина </w:t>
      </w:r>
      <w:r>
        <w:rPr>
          <w:b/>
          <w:bCs/>
        </w:rPr>
        <w:t xml:space="preserve">важно ознакомиться с информацией на сайте МВД России </w:t>
      </w:r>
      <w:r>
        <w:rPr>
          <w:b/>
          <w:bCs/>
          <w:color w:val="0E0E0E"/>
        </w:rPr>
        <w:t xml:space="preserve">о </w:t>
      </w:r>
      <w:r>
        <w:rPr>
          <w:b/>
          <w:bCs/>
        </w:rPr>
        <w:t xml:space="preserve">наличии сведений о нем </w:t>
      </w:r>
      <w:r>
        <w:rPr>
          <w:b/>
          <w:bCs/>
          <w:color w:val="0C0C0C"/>
        </w:rPr>
        <w:t xml:space="preserve">в </w:t>
      </w:r>
      <w:r>
        <w:rPr>
          <w:b/>
          <w:bCs/>
        </w:rPr>
        <w:t>реестре контролируемых лиц</w:t>
      </w:r>
      <w:r>
        <w:t xml:space="preserve">. Для этого необходимо ввести </w:t>
      </w:r>
      <w:r w:rsidR="00AE2902">
        <w:br/>
      </w:r>
      <w:r>
        <w:t xml:space="preserve">в интерактивную форму фамилию, имя, отчество (при наличии), дату рождения, серию, номер и дату выдачи документа, удостоверяющего личность. В ответ будет выдаваться сообщение о нахождения человека </w:t>
      </w:r>
      <w:r w:rsidR="0021565D">
        <w:br/>
      </w:r>
      <w:r>
        <w:t>в реестре или об отсутствии сведений о нем. Сведения на сайте обновляются каждые 4 часа.</w:t>
      </w:r>
    </w:p>
    <w:p w:rsidR="00A76E52" w:rsidRDefault="004E3944">
      <w:pPr>
        <w:pStyle w:val="af9"/>
        <w:spacing w:line="276" w:lineRule="auto"/>
        <w:ind w:right="121" w:firstLine="709"/>
        <w:jc w:val="both"/>
      </w:pPr>
      <w:r>
        <w:t>Модуль «Реестр контролируемых лиц» размещен на сайте</w:t>
      </w:r>
      <w:r>
        <w:rPr>
          <w:spacing w:val="40"/>
        </w:rPr>
        <w:t xml:space="preserve"> </w:t>
      </w:r>
      <w:r>
        <w:t>Министерства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адресу:</w:t>
      </w:r>
      <w:r>
        <w:rPr>
          <w:spacing w:val="40"/>
        </w:rPr>
        <w:t xml:space="preserve"> </w:t>
      </w:r>
      <w:r>
        <w:rPr>
          <w:u w:val="single"/>
          <w:lang w:val="en-US"/>
        </w:rPr>
        <w:t>https</w:t>
      </w:r>
      <w:r>
        <w:rPr>
          <w:u w:val="single"/>
        </w:rPr>
        <w:t>://мвд.pф/rkl</w:t>
      </w:r>
      <w:r>
        <w:rPr>
          <w:spacing w:val="40"/>
        </w:rPr>
        <w:t xml:space="preserve"> </w:t>
      </w:r>
      <w:r>
        <w:rPr>
          <w:i/>
        </w:rPr>
        <w:t>(</w:t>
      </w:r>
      <w:r>
        <w:rPr>
          <w:i/>
          <w:iCs/>
        </w:rPr>
        <w:t>схема</w:t>
      </w:r>
      <w:r>
        <w:rPr>
          <w:i/>
          <w:iCs/>
          <w:spacing w:val="40"/>
        </w:rPr>
        <w:t xml:space="preserve"> </w:t>
      </w:r>
      <w:r>
        <w:rPr>
          <w:i/>
          <w:iCs/>
        </w:rPr>
        <w:t>размещения прилагается</w:t>
      </w:r>
      <w:r>
        <w:rPr>
          <w:spacing w:val="-2"/>
        </w:rPr>
        <w:t>).</w:t>
      </w:r>
    </w:p>
    <w:p w:rsidR="00A76E52" w:rsidRDefault="004E3944">
      <w:pPr>
        <w:pStyle w:val="af9"/>
        <w:spacing w:before="239" w:after="198" w:line="276" w:lineRule="auto"/>
        <w:ind w:right="121" w:firstLine="709"/>
        <w:jc w:val="both"/>
      </w:pPr>
      <w:r>
        <w:rPr>
          <w:b/>
          <w:bCs/>
        </w:rPr>
        <w:t xml:space="preserve">Временные меры по урегулированию </w:t>
      </w:r>
      <w:r>
        <w:t>правового положения отдельных категорий иностранных граждан</w:t>
      </w:r>
      <w:bookmarkStart w:id="0" w:name="_GoBack"/>
      <w:bookmarkEnd w:id="0"/>
      <w:r>
        <w:t xml:space="preserve"> </w:t>
      </w:r>
      <w:r>
        <w:rPr>
          <w:b/>
          <w:bCs/>
        </w:rPr>
        <w:t xml:space="preserve">определены Указом </w:t>
      </w:r>
      <w:r>
        <w:t xml:space="preserve">Президента Российской Федерации </w:t>
      </w:r>
      <w:r>
        <w:rPr>
          <w:b/>
          <w:bCs/>
        </w:rPr>
        <w:t>от 30 декабря 2024 г. №</w:t>
      </w:r>
      <w:r>
        <w:rPr>
          <w:b/>
          <w:bCs/>
          <w:i/>
          <w:spacing w:val="40"/>
        </w:rPr>
        <w:t> </w:t>
      </w:r>
      <w:r>
        <w:rPr>
          <w:b/>
          <w:bCs/>
        </w:rPr>
        <w:t>1126</w:t>
      </w:r>
      <w:r>
        <w:rPr>
          <w:rStyle w:val="af3"/>
        </w:rPr>
        <w:footnoteReference w:id="5"/>
      </w:r>
      <w:r>
        <w:t>, который, в первую очередь, направлен на содействие в легализации иностранным гражданам, желающие на законных основаниях осуществлять трудовую деятельность.</w:t>
      </w:r>
    </w:p>
    <w:p w:rsidR="00A76E52" w:rsidRDefault="004E3944">
      <w:pPr>
        <w:pStyle w:val="af9"/>
        <w:spacing w:after="198" w:line="276" w:lineRule="auto"/>
        <w:ind w:right="121" w:firstLine="709"/>
        <w:jc w:val="both"/>
      </w:pPr>
      <w:r>
        <w:t>Меры,</w:t>
      </w:r>
      <w:r>
        <w:rPr>
          <w:spacing w:val="17"/>
        </w:rPr>
        <w:t xml:space="preserve"> </w:t>
      </w:r>
      <w:r>
        <w:t>установленные</w:t>
      </w:r>
      <w:r>
        <w:rPr>
          <w:spacing w:val="32"/>
        </w:rPr>
        <w:t xml:space="preserve"> </w:t>
      </w:r>
      <w:r>
        <w:t>Указом</w:t>
      </w:r>
      <w:r>
        <w:rPr>
          <w:spacing w:val="7"/>
        </w:rPr>
        <w:t xml:space="preserve"> </w:t>
      </w:r>
      <w:r>
        <w:t>№</w:t>
      </w:r>
      <w:r>
        <w:rPr>
          <w:spacing w:val="51"/>
        </w:rPr>
        <w:t xml:space="preserve"> </w:t>
      </w:r>
      <w:r>
        <w:t>1126,</w:t>
      </w:r>
      <w:r>
        <w:rPr>
          <w:spacing w:val="21"/>
        </w:rPr>
        <w:t xml:space="preserve"> </w:t>
      </w:r>
      <w:r>
        <w:t>действуют</w:t>
      </w:r>
      <w:r>
        <w:rPr>
          <w:spacing w:val="9"/>
        </w:rPr>
        <w:t xml:space="preserve"> </w:t>
      </w:r>
      <w:r>
        <w:rPr>
          <w:b/>
          <w:bCs/>
        </w:rPr>
        <w:t>по</w:t>
      </w:r>
      <w:r>
        <w:rPr>
          <w:b/>
          <w:bCs/>
          <w:spacing w:val="30"/>
        </w:rPr>
        <w:t xml:space="preserve"> </w:t>
      </w:r>
      <w:r>
        <w:rPr>
          <w:b/>
          <w:bCs/>
        </w:rPr>
        <w:t>10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2"/>
        </w:rPr>
        <w:t xml:space="preserve">сентября </w:t>
      </w:r>
      <w:r>
        <w:rPr>
          <w:b/>
          <w:bCs/>
        </w:rPr>
        <w:t>2025 года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2"/>
        </w:rPr>
        <w:t>включительно</w:t>
      </w:r>
      <w:r>
        <w:rPr>
          <w:spacing w:val="-2"/>
        </w:rPr>
        <w:t>.</w:t>
      </w:r>
    </w:p>
    <w:p w:rsidR="00A76E52" w:rsidRDefault="004E3944">
      <w:pPr>
        <w:pStyle w:val="af9"/>
        <w:spacing w:before="74" w:after="198" w:line="276" w:lineRule="auto"/>
        <w:ind w:right="121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этой связи, </w:t>
      </w:r>
      <w:r>
        <w:rPr>
          <w:b/>
          <w:bCs/>
          <w:color w:val="000000" w:themeColor="text1"/>
        </w:rPr>
        <w:t>если у иностранного гражданина истек срок действия патента</w:t>
      </w:r>
      <w:r>
        <w:rPr>
          <w:color w:val="000000" w:themeColor="text1"/>
        </w:rPr>
        <w:t>, разрешения на работу, разрешения на временное проживание, вида</w:t>
      </w:r>
      <w:r>
        <w:rPr>
          <w:color w:val="000000" w:themeColor="text1"/>
          <w:spacing w:val="-12"/>
        </w:rPr>
        <w:t xml:space="preserve"> </w:t>
      </w:r>
      <w:r>
        <w:rPr>
          <w:color w:val="000000" w:themeColor="text1"/>
        </w:rPr>
        <w:t>на</w:t>
      </w:r>
      <w:r>
        <w:rPr>
          <w:color w:val="000000" w:themeColor="text1"/>
          <w:spacing w:val="-12"/>
        </w:rPr>
        <w:t xml:space="preserve"> </w:t>
      </w:r>
      <w:r>
        <w:rPr>
          <w:color w:val="000000" w:themeColor="text1"/>
        </w:rPr>
        <w:t>жительство</w:t>
      </w:r>
      <w:r>
        <w:rPr>
          <w:color w:val="000000" w:themeColor="text1"/>
          <w:spacing w:val="-12"/>
        </w:rPr>
        <w:t xml:space="preserve"> </w:t>
      </w:r>
      <w:r>
        <w:rPr>
          <w:b/>
          <w:bCs/>
          <w:color w:val="000000" w:themeColor="text1"/>
        </w:rPr>
        <w:t>он</w:t>
      </w:r>
      <w:r>
        <w:rPr>
          <w:b/>
          <w:bCs/>
          <w:color w:val="000000" w:themeColor="text1"/>
          <w:spacing w:val="-12"/>
        </w:rPr>
        <w:t xml:space="preserve"> </w:t>
      </w:r>
      <w:r>
        <w:rPr>
          <w:b/>
          <w:bCs/>
          <w:color w:val="000000" w:themeColor="text1"/>
        </w:rPr>
        <w:t>вправе</w:t>
      </w:r>
      <w:r>
        <w:rPr>
          <w:b/>
          <w:bCs/>
          <w:color w:val="000000" w:themeColor="text1"/>
          <w:spacing w:val="-12"/>
        </w:rPr>
        <w:t xml:space="preserve"> </w:t>
      </w:r>
      <w:r>
        <w:rPr>
          <w:b/>
          <w:bCs/>
          <w:color w:val="000000" w:themeColor="text1"/>
        </w:rPr>
        <w:t>обратиться</w:t>
      </w:r>
      <w:r>
        <w:rPr>
          <w:b/>
          <w:bCs/>
          <w:color w:val="000000" w:themeColor="text1"/>
          <w:spacing w:val="-12"/>
        </w:rPr>
        <w:t xml:space="preserve"> </w:t>
      </w:r>
      <w:r>
        <w:rPr>
          <w:b/>
          <w:bCs/>
          <w:color w:val="000000" w:themeColor="text1"/>
        </w:rPr>
        <w:t>с</w:t>
      </w:r>
      <w:r>
        <w:rPr>
          <w:b/>
          <w:bCs/>
          <w:color w:val="000000" w:themeColor="text1"/>
          <w:spacing w:val="-12"/>
        </w:rPr>
        <w:t xml:space="preserve"> </w:t>
      </w:r>
      <w:r>
        <w:rPr>
          <w:b/>
          <w:bCs/>
          <w:color w:val="000000" w:themeColor="text1"/>
        </w:rPr>
        <w:t>заявлением</w:t>
      </w:r>
      <w:r>
        <w:rPr>
          <w:b/>
          <w:bCs/>
          <w:color w:val="000000" w:themeColor="text1"/>
          <w:spacing w:val="-12"/>
        </w:rPr>
        <w:t xml:space="preserve"> </w:t>
      </w:r>
      <w:r>
        <w:rPr>
          <w:b/>
          <w:bCs/>
          <w:color w:val="000000" w:themeColor="text1"/>
        </w:rPr>
        <w:t>о выдаче указанных документов</w:t>
      </w:r>
      <w:r>
        <w:rPr>
          <w:color w:val="000000" w:themeColor="text1"/>
        </w:rPr>
        <w:t xml:space="preserve">. После принятия такого заявления </w:t>
      </w:r>
      <w:r>
        <w:rPr>
          <w:b/>
          <w:bCs/>
          <w:color w:val="000000" w:themeColor="text1"/>
        </w:rPr>
        <w:t>иностранцу выдается справка,</w:t>
      </w:r>
      <w:r>
        <w:rPr>
          <w:color w:val="000000" w:themeColor="text1"/>
        </w:rPr>
        <w:t xml:space="preserve"> предусмотренная соответствующими административными</w:t>
      </w:r>
      <w:r>
        <w:rPr>
          <w:color w:val="000000" w:themeColor="text1"/>
          <w:spacing w:val="-22"/>
        </w:rPr>
        <w:t xml:space="preserve"> </w:t>
      </w:r>
      <w:r>
        <w:rPr>
          <w:color w:val="000000" w:themeColor="text1"/>
        </w:rPr>
        <w:t>регламентами.</w:t>
      </w:r>
    </w:p>
    <w:p w:rsidR="00A76E52" w:rsidRDefault="004E3944">
      <w:pPr>
        <w:pStyle w:val="af9"/>
        <w:spacing w:before="3" w:after="198" w:line="276" w:lineRule="auto"/>
        <w:ind w:right="121" w:firstLine="709"/>
        <w:jc w:val="both"/>
      </w:pPr>
      <w:r>
        <w:rPr>
          <w:b/>
          <w:bCs/>
          <w:color w:val="000000" w:themeColor="text1"/>
        </w:rPr>
        <w:t>У работодателя</w:t>
      </w:r>
      <w:r>
        <w:rPr>
          <w:color w:val="000000" w:themeColor="text1"/>
        </w:rPr>
        <w:t>, обращающегося с заявлением о выдаче разрешения</w:t>
      </w:r>
      <w:r>
        <w:rPr>
          <w:color w:val="000000" w:themeColor="text1"/>
          <w:spacing w:val="74"/>
        </w:rPr>
        <w:t xml:space="preserve"> </w:t>
      </w:r>
      <w:r>
        <w:rPr>
          <w:color w:val="000000" w:themeColor="text1"/>
        </w:rPr>
        <w:t>на</w:t>
      </w:r>
      <w:r>
        <w:rPr>
          <w:color w:val="000000" w:themeColor="text1"/>
          <w:spacing w:val="40"/>
        </w:rPr>
        <w:t xml:space="preserve"> </w:t>
      </w:r>
      <w:r>
        <w:rPr>
          <w:color w:val="000000" w:themeColor="text1"/>
        </w:rPr>
        <w:t>работу,</w:t>
      </w:r>
      <w:r>
        <w:rPr>
          <w:color w:val="000000" w:themeColor="text1"/>
          <w:spacing w:val="80"/>
        </w:rPr>
        <w:t xml:space="preserve"> </w:t>
      </w:r>
      <w:r>
        <w:rPr>
          <w:b/>
          <w:bCs/>
          <w:color w:val="000000" w:themeColor="text1"/>
        </w:rPr>
        <w:t>сохраняется</w:t>
      </w:r>
      <w:r>
        <w:rPr>
          <w:b/>
          <w:bCs/>
          <w:color w:val="000000" w:themeColor="text1"/>
          <w:spacing w:val="72"/>
        </w:rPr>
        <w:t xml:space="preserve"> </w:t>
      </w:r>
      <w:r>
        <w:rPr>
          <w:b/>
          <w:bCs/>
          <w:color w:val="000000" w:themeColor="text1"/>
        </w:rPr>
        <w:t>условие</w:t>
      </w:r>
      <w:r>
        <w:rPr>
          <w:b/>
          <w:bCs/>
          <w:color w:val="000000" w:themeColor="text1"/>
          <w:spacing w:val="40"/>
        </w:rPr>
        <w:t xml:space="preserve"> </w:t>
      </w:r>
      <w:r>
        <w:rPr>
          <w:b/>
          <w:bCs/>
          <w:color w:val="000000" w:themeColor="text1"/>
        </w:rPr>
        <w:t>о</w:t>
      </w:r>
      <w:r>
        <w:rPr>
          <w:b/>
          <w:bCs/>
          <w:color w:val="000000" w:themeColor="text1"/>
          <w:spacing w:val="74"/>
        </w:rPr>
        <w:t xml:space="preserve"> </w:t>
      </w:r>
      <w:r>
        <w:rPr>
          <w:b/>
          <w:bCs/>
          <w:color w:val="000000" w:themeColor="text1"/>
        </w:rPr>
        <w:t xml:space="preserve">возможности привлечения </w:t>
      </w:r>
      <w:r w:rsidR="00693D85">
        <w:rPr>
          <w:b/>
          <w:bCs/>
          <w:color w:val="000000" w:themeColor="text1"/>
        </w:rPr>
        <w:br/>
      </w:r>
      <w:r>
        <w:rPr>
          <w:b/>
          <w:bCs/>
          <w:color w:val="000000" w:themeColor="text1"/>
        </w:rPr>
        <w:t>к трудовой деятельности иностран</w:t>
      </w:r>
      <w:r>
        <w:rPr>
          <w:b/>
          <w:bCs/>
        </w:rPr>
        <w:t xml:space="preserve">ных граждан при наличии </w:t>
      </w:r>
      <w:r>
        <w:rPr>
          <w:b/>
          <w:bCs/>
        </w:rPr>
        <w:lastRenderedPageBreak/>
        <w:t>разрешения на привлечение иностранной рабочей силы</w:t>
      </w:r>
      <w:r>
        <w:t xml:space="preserve"> (если такое разрешение требуется в соответствии с Законом № 115-ФЗ).</w:t>
      </w:r>
    </w:p>
    <w:p w:rsidR="00A76E52" w:rsidRDefault="004E3944">
      <w:pPr>
        <w:spacing w:after="198" w:line="276" w:lineRule="auto"/>
        <w:ind w:right="121" w:firstLine="709"/>
        <w:jc w:val="both"/>
      </w:pPr>
      <w:r>
        <w:rPr>
          <w:b/>
          <w:sz w:val="28"/>
          <w:szCs w:val="28"/>
        </w:rPr>
        <w:t xml:space="preserve">Для трудовых мигрантов из стран ЕАЭС, </w:t>
      </w:r>
      <w:r>
        <w:rPr>
          <w:sz w:val="28"/>
          <w:szCs w:val="28"/>
        </w:rPr>
        <w:t xml:space="preserve">сведения о которых значатся в реестре контролируемых лиц, условием урегулирования правового статуса, согласно Указу № 1126, является </w:t>
      </w:r>
      <w:r>
        <w:rPr>
          <w:b/>
          <w:sz w:val="28"/>
          <w:szCs w:val="28"/>
        </w:rPr>
        <w:t xml:space="preserve">заключение </w:t>
      </w:r>
      <w:r w:rsidR="00693D85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с работодателем, заказчиком работ (услуг) </w:t>
      </w:r>
      <w:r>
        <w:rPr>
          <w:b/>
          <w:sz w:val="28"/>
          <w:szCs w:val="28"/>
        </w:rPr>
        <w:t xml:space="preserve">трудового </w:t>
      </w:r>
      <w:r>
        <w:rPr>
          <w:sz w:val="28"/>
          <w:szCs w:val="28"/>
        </w:rPr>
        <w:t xml:space="preserve">или гражданско- правового </w:t>
      </w:r>
      <w:r>
        <w:rPr>
          <w:b/>
          <w:bCs/>
          <w:sz w:val="28"/>
          <w:szCs w:val="28"/>
        </w:rPr>
        <w:t>договора</w:t>
      </w:r>
      <w:r>
        <w:rPr>
          <w:sz w:val="28"/>
          <w:szCs w:val="28"/>
        </w:rPr>
        <w:t xml:space="preserve"> на выполнение работ (оказание услуг) и </w:t>
      </w:r>
      <w:r>
        <w:rPr>
          <w:b/>
          <w:bCs/>
          <w:sz w:val="28"/>
          <w:szCs w:val="28"/>
        </w:rPr>
        <w:t>представление копии</w:t>
      </w:r>
      <w:r>
        <w:rPr>
          <w:sz w:val="28"/>
          <w:szCs w:val="28"/>
        </w:rPr>
        <w:t xml:space="preserve"> договора на выполнение работ (оказание услуг) в территориальный орган МВД России.</w:t>
      </w:r>
    </w:p>
    <w:p w:rsidR="00A76E52" w:rsidRDefault="004E3944">
      <w:pPr>
        <w:spacing w:after="198" w:line="276" w:lineRule="auto"/>
        <w:ind w:right="121" w:firstLine="709"/>
        <w:jc w:val="both"/>
      </w:pPr>
      <w:r>
        <w:rPr>
          <w:sz w:val="28"/>
          <w:szCs w:val="28"/>
        </w:rPr>
        <w:t xml:space="preserve">Заключение трудового или гражданско-правового договора </w:t>
      </w:r>
      <w:r w:rsidR="00693D85">
        <w:rPr>
          <w:sz w:val="28"/>
          <w:szCs w:val="28"/>
        </w:rPr>
        <w:br/>
      </w:r>
      <w:r>
        <w:rPr>
          <w:sz w:val="28"/>
          <w:szCs w:val="28"/>
        </w:rPr>
        <w:t xml:space="preserve">на выполнение работ (оказание услуг) </w:t>
      </w:r>
      <w:r>
        <w:rPr>
          <w:b/>
          <w:sz w:val="28"/>
          <w:szCs w:val="28"/>
        </w:rPr>
        <w:t>с отлагательным сроком</w:t>
      </w:r>
      <w:r>
        <w:rPr>
          <w:b/>
          <w:spacing w:val="40"/>
          <w:sz w:val="28"/>
          <w:szCs w:val="28"/>
        </w:rPr>
        <w:t xml:space="preserve"> </w:t>
      </w:r>
      <w:r>
        <w:rPr>
          <w:b/>
          <w:sz w:val="28"/>
          <w:szCs w:val="28"/>
        </w:rPr>
        <w:t>вступления</w:t>
      </w:r>
      <w:r>
        <w:rPr>
          <w:b/>
          <w:bCs/>
          <w:sz w:val="28"/>
          <w:szCs w:val="28"/>
        </w:rPr>
        <w:t xml:space="preserve"> в силу</w:t>
      </w:r>
      <w:r>
        <w:rPr>
          <w:sz w:val="28"/>
          <w:szCs w:val="28"/>
        </w:rPr>
        <w:t xml:space="preserve"> (с даты исключения сведений о нем из реестра контролируемых лиц) не является нарушением. </w:t>
      </w:r>
      <w:r>
        <w:rPr>
          <w:b/>
          <w:bCs/>
          <w:sz w:val="28"/>
          <w:szCs w:val="28"/>
        </w:rPr>
        <w:t>В данном случае потенциальный работодатель привлечению к административной ответственности за нарушение порядка привлечения к трудовой деятельности иностранных граждан не подлежит.</w:t>
      </w:r>
    </w:p>
    <w:p w:rsidR="00A76E52" w:rsidRDefault="004E3944">
      <w:pPr>
        <w:spacing w:after="198" w:line="276" w:lineRule="auto"/>
        <w:ind w:right="121" w:firstLine="709"/>
        <w:jc w:val="both"/>
      </w:pPr>
      <w:r>
        <w:rPr>
          <w:b/>
          <w:bCs/>
          <w:sz w:val="28"/>
          <w:szCs w:val="28"/>
        </w:rPr>
        <w:t>Решить</w:t>
      </w:r>
      <w:r>
        <w:rPr>
          <w:b/>
          <w:bCs/>
          <w:spacing w:val="2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вопрос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урегулировании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>
        <w:rPr>
          <w:spacing w:val="51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 xml:space="preserve">после </w:t>
      </w:r>
      <w:r>
        <w:rPr>
          <w:b/>
          <w:bCs/>
          <w:sz w:val="28"/>
          <w:szCs w:val="28"/>
        </w:rPr>
        <w:br/>
        <w:t>11</w:t>
      </w:r>
      <w:r>
        <w:rPr>
          <w:b/>
          <w:bCs/>
          <w:spacing w:val="8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сентября</w:t>
      </w:r>
      <w:r>
        <w:rPr>
          <w:b/>
          <w:bCs/>
          <w:spacing w:val="8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2025</w:t>
      </w:r>
      <w:r>
        <w:rPr>
          <w:b/>
          <w:bCs/>
          <w:spacing w:val="8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года</w:t>
      </w:r>
      <w:r>
        <w:rPr>
          <w:b/>
          <w:bCs/>
          <w:spacing w:val="8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будет</w:t>
      </w:r>
      <w:r>
        <w:rPr>
          <w:b/>
          <w:bCs/>
          <w:spacing w:val="8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невозможно.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этой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даты в отношении иностранных граждан, утративших законные основания для пребывания </w:t>
      </w:r>
      <w:r w:rsidR="00693D85">
        <w:rPr>
          <w:sz w:val="28"/>
          <w:szCs w:val="28"/>
        </w:rPr>
        <w:br/>
      </w:r>
      <w:r>
        <w:rPr>
          <w:sz w:val="28"/>
          <w:szCs w:val="28"/>
        </w:rPr>
        <w:t>в нашей стране</w:t>
      </w:r>
      <w:r>
        <w:rPr>
          <w:rStyle w:val="af3"/>
          <w:sz w:val="28"/>
          <w:szCs w:val="28"/>
        </w:rPr>
        <w:footnoteReference w:id="6"/>
      </w:r>
      <w:r>
        <w:rPr>
          <w:sz w:val="28"/>
          <w:szCs w:val="28"/>
        </w:rPr>
        <w:t>, до их выдворения за пределы Российской Федерации будут применяться все предусмотренные законом меры по ограничению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отдельных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прав,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въезд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Россию в </w:t>
      </w:r>
      <w:r>
        <w:rPr>
          <w:spacing w:val="-2"/>
          <w:sz w:val="28"/>
          <w:szCs w:val="28"/>
        </w:rPr>
        <w:t>будущем.</w:t>
      </w:r>
    </w:p>
    <w:p w:rsidR="00A76E52" w:rsidRDefault="004E3944">
      <w:pPr>
        <w:tabs>
          <w:tab w:val="left" w:pos="2770"/>
          <w:tab w:val="left" w:pos="5228"/>
          <w:tab w:val="left" w:pos="6961"/>
          <w:tab w:val="left" w:pos="7324"/>
        </w:tabs>
        <w:spacing w:after="198" w:line="276" w:lineRule="auto"/>
        <w:ind w:right="121" w:firstLine="709"/>
        <w:jc w:val="both"/>
      </w:pPr>
      <w:r>
        <w:rPr>
          <w:b/>
          <w:bCs/>
          <w:spacing w:val="-2"/>
          <w:sz w:val="28"/>
          <w:szCs w:val="28"/>
        </w:rPr>
        <w:t>Обратиться</w:t>
      </w:r>
      <w:r>
        <w:rPr>
          <w:b/>
          <w:bCs/>
          <w:sz w:val="28"/>
          <w:szCs w:val="28"/>
        </w:rPr>
        <w:t xml:space="preserve"> для</w:t>
      </w:r>
      <w:r>
        <w:rPr>
          <w:b/>
          <w:bCs/>
          <w:spacing w:val="71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оформления документов</w:t>
      </w:r>
      <w:r>
        <w:rPr>
          <w:b/>
          <w:bCs/>
          <w:spacing w:val="-10"/>
          <w:sz w:val="28"/>
          <w:szCs w:val="28"/>
        </w:rPr>
        <w:t xml:space="preserve"> и</w:t>
      </w:r>
      <w:r>
        <w:rPr>
          <w:b/>
          <w:bCs/>
          <w:spacing w:val="-2"/>
          <w:sz w:val="28"/>
          <w:szCs w:val="28"/>
        </w:rPr>
        <w:t xml:space="preserve"> осуществления </w:t>
      </w:r>
      <w:r>
        <w:rPr>
          <w:b/>
          <w:bCs/>
          <w:sz w:val="28"/>
          <w:szCs w:val="28"/>
        </w:rPr>
        <w:t>необходимых</w:t>
      </w:r>
      <w:r>
        <w:rPr>
          <w:b/>
          <w:bCs/>
          <w:spacing w:val="3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процедур</w:t>
      </w:r>
      <w:r>
        <w:rPr>
          <w:b/>
          <w:bCs/>
          <w:spacing w:val="2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возможно</w:t>
      </w:r>
      <w:r>
        <w:rPr>
          <w:b/>
          <w:bCs/>
          <w:spacing w:val="2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месту</w:t>
      </w:r>
      <w:r>
        <w:rPr>
          <w:b/>
          <w:bCs/>
          <w:spacing w:val="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своего</w:t>
      </w:r>
      <w:r>
        <w:rPr>
          <w:b/>
          <w:bCs/>
          <w:spacing w:val="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нахождения</w:t>
      </w:r>
      <w:r>
        <w:rPr>
          <w:b/>
          <w:bCs/>
          <w:spacing w:val="34"/>
          <w:sz w:val="28"/>
          <w:szCs w:val="28"/>
        </w:rPr>
        <w:t xml:space="preserve"> </w:t>
      </w:r>
      <w:r>
        <w:rPr>
          <w:b/>
          <w:bCs/>
          <w:spacing w:val="-5"/>
          <w:sz w:val="28"/>
          <w:szCs w:val="28"/>
        </w:rPr>
        <w:t>в:</w:t>
      </w:r>
    </w:p>
    <w:p w:rsidR="00A76E52" w:rsidRDefault="004E3944">
      <w:pPr>
        <w:tabs>
          <w:tab w:val="left" w:pos="1182"/>
        </w:tabs>
        <w:spacing w:before="52" w:after="198" w:line="276" w:lineRule="auto"/>
        <w:ind w:left="709" w:right="121"/>
        <w:jc w:val="both"/>
      </w:pPr>
      <w:r>
        <w:rPr>
          <w:sz w:val="28"/>
          <w:szCs w:val="28"/>
        </w:rPr>
        <w:t>- территориальный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орган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МВД</w:t>
      </w:r>
      <w:r>
        <w:rPr>
          <w:spacing w:val="3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России;</w:t>
      </w:r>
    </w:p>
    <w:p w:rsidR="00A76E52" w:rsidRDefault="004E3944">
      <w:pPr>
        <w:spacing w:before="52" w:after="198" w:line="276" w:lineRule="auto"/>
        <w:ind w:right="121" w:firstLine="709"/>
        <w:jc w:val="both"/>
      </w:pPr>
      <w:r>
        <w:rPr>
          <w:sz w:val="28"/>
          <w:szCs w:val="28"/>
        </w:rPr>
        <w:t>- филиал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ФГУП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«ПBC»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МВД</w:t>
      </w:r>
      <w:r>
        <w:rPr>
          <w:spacing w:val="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России;</w:t>
      </w:r>
    </w:p>
    <w:p w:rsidR="00A76E52" w:rsidRDefault="004E3944">
      <w:pPr>
        <w:spacing w:before="52" w:after="198" w:line="276" w:lineRule="auto"/>
        <w:ind w:right="121" w:firstLine="709"/>
        <w:jc w:val="both"/>
      </w:pPr>
      <w:r>
        <w:rPr>
          <w:spacing w:val="-2"/>
          <w:sz w:val="28"/>
          <w:szCs w:val="28"/>
        </w:rPr>
        <w:t xml:space="preserve">- ГБУ </w:t>
      </w:r>
      <w:r>
        <w:rPr>
          <w:sz w:val="28"/>
          <w:szCs w:val="28"/>
        </w:rPr>
        <w:t>ММЦ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«Сахарово»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(для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лиц,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пребывающих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Москве).</w:t>
      </w:r>
    </w:p>
    <w:p w:rsidR="00A76E52" w:rsidRDefault="00A76E52">
      <w:pPr>
        <w:spacing w:after="198" w:line="276" w:lineRule="auto"/>
        <w:ind w:right="121" w:firstLine="709"/>
        <w:jc w:val="both"/>
      </w:pPr>
    </w:p>
    <w:p w:rsidR="00A76E52" w:rsidRDefault="00A76E52">
      <w:pPr>
        <w:spacing w:after="198" w:line="276" w:lineRule="auto"/>
        <w:ind w:right="121" w:firstLine="709"/>
        <w:jc w:val="both"/>
      </w:pPr>
    </w:p>
    <w:p w:rsidR="00A76E52" w:rsidRDefault="004E3944">
      <w:pPr>
        <w:spacing w:before="138" w:after="198" w:line="276" w:lineRule="auto"/>
        <w:ind w:right="121" w:firstLine="709"/>
        <w:jc w:val="both"/>
        <w:rPr>
          <w:b/>
          <w:bCs/>
          <w:i/>
          <w:spacing w:val="-2"/>
        </w:rPr>
      </w:pPr>
      <w:r>
        <w:rPr>
          <w:b/>
          <w:bCs/>
          <w:sz w:val="28"/>
          <w:szCs w:val="28"/>
        </w:rPr>
        <w:t>МВД России</w:t>
      </w:r>
    </w:p>
    <w:p w:rsidR="00A76E52" w:rsidRDefault="00A76E52"/>
    <w:sectPr w:rsidR="00A76E52" w:rsidSect="00693D85">
      <w:headerReference w:type="default" r:id="rId7"/>
      <w:headerReference w:type="first" r:id="rId8"/>
      <w:pgSz w:w="11920" w:h="16840"/>
      <w:pgMar w:top="1063" w:right="850" w:bottom="426" w:left="1700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3D9" w:rsidRDefault="005E23D9">
      <w:r>
        <w:separator/>
      </w:r>
    </w:p>
  </w:endnote>
  <w:endnote w:type="continuationSeparator" w:id="0">
    <w:p w:rsidR="005E23D9" w:rsidRDefault="005E2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3D9" w:rsidRDefault="005E23D9">
      <w:r>
        <w:separator/>
      </w:r>
    </w:p>
  </w:footnote>
  <w:footnote w:type="continuationSeparator" w:id="0">
    <w:p w:rsidR="005E23D9" w:rsidRDefault="005E23D9">
      <w:r>
        <w:continuationSeparator/>
      </w:r>
    </w:p>
  </w:footnote>
  <w:footnote w:id="1">
    <w:p w:rsidR="00A76E52" w:rsidRDefault="004E3944">
      <w:pPr>
        <w:pStyle w:val="af1"/>
      </w:pPr>
      <w:r>
        <w:rPr>
          <w:rStyle w:val="af3"/>
          <w:sz w:val="22"/>
        </w:rPr>
        <w:footnoteRef/>
      </w:r>
      <w:r>
        <w:rPr>
          <w:sz w:val="22"/>
        </w:rPr>
        <w:t xml:space="preserve"> Далее</w:t>
      </w:r>
      <w:r>
        <w:rPr>
          <w:spacing w:val="-3"/>
          <w:sz w:val="22"/>
        </w:rPr>
        <w:t xml:space="preserve"> -</w:t>
      </w:r>
      <w:r>
        <w:rPr>
          <w:spacing w:val="-8"/>
          <w:sz w:val="22"/>
        </w:rPr>
        <w:t xml:space="preserve"> </w:t>
      </w:r>
      <w:r>
        <w:rPr>
          <w:sz w:val="22"/>
        </w:rPr>
        <w:t>«Закон</w:t>
      </w:r>
      <w:r>
        <w:rPr>
          <w:spacing w:val="-1"/>
          <w:sz w:val="22"/>
        </w:rPr>
        <w:t xml:space="preserve"> </w:t>
      </w:r>
      <w:r>
        <w:rPr>
          <w:sz w:val="22"/>
        </w:rPr>
        <w:t>№</w:t>
      </w:r>
      <w:r>
        <w:rPr>
          <w:spacing w:val="-6"/>
          <w:sz w:val="22"/>
        </w:rPr>
        <w:t xml:space="preserve"> </w:t>
      </w:r>
      <w:r>
        <w:rPr>
          <w:sz w:val="22"/>
        </w:rPr>
        <w:t>115-</w:t>
      </w:r>
      <w:r>
        <w:rPr>
          <w:spacing w:val="-4"/>
          <w:sz w:val="22"/>
        </w:rPr>
        <w:t>ФЗ»</w:t>
      </w:r>
      <w:r>
        <w:rPr>
          <w:sz w:val="22"/>
        </w:rPr>
        <w:t>.</w:t>
      </w:r>
    </w:p>
  </w:footnote>
  <w:footnote w:id="2">
    <w:p w:rsidR="00A76E52" w:rsidRDefault="004E3944">
      <w:pPr>
        <w:pStyle w:val="af1"/>
      </w:pPr>
      <w:r>
        <w:rPr>
          <w:rStyle w:val="af3"/>
          <w:sz w:val="22"/>
        </w:rPr>
        <w:footnoteRef/>
      </w:r>
      <w:r>
        <w:rPr>
          <w:sz w:val="22"/>
        </w:rPr>
        <w:t xml:space="preserve"> Далее</w:t>
      </w:r>
      <w:r>
        <w:rPr>
          <w:spacing w:val="-8"/>
          <w:sz w:val="22"/>
        </w:rPr>
        <w:t xml:space="preserve"> </w:t>
      </w:r>
      <w:r>
        <w:rPr>
          <w:sz w:val="22"/>
        </w:rPr>
        <w:t>-</w:t>
      </w:r>
      <w:r>
        <w:rPr>
          <w:spacing w:val="-8"/>
          <w:sz w:val="22"/>
        </w:rPr>
        <w:t xml:space="preserve"> </w:t>
      </w:r>
      <w:r>
        <w:rPr>
          <w:sz w:val="22"/>
        </w:rPr>
        <w:t>«иностранные граждане».</w:t>
      </w:r>
    </w:p>
  </w:footnote>
  <w:footnote w:id="3">
    <w:p w:rsidR="00A76E52" w:rsidRDefault="004E3944">
      <w:pPr>
        <w:spacing w:line="276" w:lineRule="auto"/>
        <w:ind w:right="16"/>
        <w:jc w:val="both"/>
      </w:pPr>
      <w:r>
        <w:rPr>
          <w:rStyle w:val="af3"/>
        </w:rPr>
        <w:footnoteRef/>
      </w:r>
      <w:r>
        <w:t xml:space="preserve"> Далее - «KoAП».</w:t>
      </w:r>
    </w:p>
  </w:footnote>
  <w:footnote w:id="4">
    <w:p w:rsidR="00A76E52" w:rsidRDefault="004E3944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>
        <w:rPr>
          <w:spacing w:val="-4"/>
          <w:sz w:val="22"/>
        </w:rPr>
        <w:t>За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исключением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граждан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Молдовы,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которые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с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1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октября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2025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года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подпадут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под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действие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Указа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 xml:space="preserve">Президента </w:t>
      </w:r>
      <w:r>
        <w:rPr>
          <w:sz w:val="22"/>
        </w:rPr>
        <w:t>Российской Федерации от 25 июля 2025 г. № 520 «Об особенностях правового положения граждан Республики</w:t>
      </w:r>
      <w:r>
        <w:rPr>
          <w:spacing w:val="-10"/>
          <w:sz w:val="22"/>
        </w:rPr>
        <w:t xml:space="preserve"> </w:t>
      </w:r>
      <w:r>
        <w:rPr>
          <w:sz w:val="22"/>
        </w:rPr>
        <w:t>Молдова</w:t>
      </w:r>
      <w:r>
        <w:rPr>
          <w:spacing w:val="-9"/>
          <w:sz w:val="22"/>
        </w:rPr>
        <w:t xml:space="preserve"> </w:t>
      </w:r>
      <w:r>
        <w:rPr>
          <w:sz w:val="22"/>
        </w:rPr>
        <w:t>в</w:t>
      </w:r>
      <w:r>
        <w:rPr>
          <w:spacing w:val="-10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-1"/>
          <w:sz w:val="22"/>
        </w:rPr>
        <w:t xml:space="preserve"> </w:t>
      </w:r>
      <w:r>
        <w:rPr>
          <w:sz w:val="22"/>
        </w:rPr>
        <w:t>Федерации». Д</w:t>
      </w:r>
      <w:r>
        <w:rPr>
          <w:spacing w:val="-17"/>
          <w:sz w:val="22"/>
        </w:rPr>
        <w:t xml:space="preserve"> </w:t>
      </w:r>
      <w:r>
        <w:rPr>
          <w:sz w:val="22"/>
        </w:rPr>
        <w:t>а</w:t>
      </w:r>
      <w:r>
        <w:rPr>
          <w:spacing w:val="-17"/>
          <w:sz w:val="22"/>
        </w:rPr>
        <w:t xml:space="preserve"> </w:t>
      </w:r>
      <w:r>
        <w:rPr>
          <w:sz w:val="22"/>
        </w:rPr>
        <w:t>л</w:t>
      </w:r>
      <w:r>
        <w:rPr>
          <w:spacing w:val="-17"/>
          <w:sz w:val="22"/>
        </w:rPr>
        <w:t xml:space="preserve"> </w:t>
      </w:r>
      <w:r>
        <w:rPr>
          <w:spacing w:val="14"/>
          <w:sz w:val="22"/>
        </w:rPr>
        <w:t>е</w:t>
      </w:r>
      <w:r>
        <w:rPr>
          <w:sz w:val="22"/>
        </w:rPr>
        <w:t>е - «Указ</w:t>
      </w:r>
      <w:r>
        <w:rPr>
          <w:spacing w:val="-4"/>
          <w:sz w:val="22"/>
        </w:rPr>
        <w:t xml:space="preserve"> </w:t>
      </w:r>
      <w:r>
        <w:rPr>
          <w:sz w:val="22"/>
        </w:rPr>
        <w:t>№</w:t>
      </w:r>
      <w:r>
        <w:rPr>
          <w:spacing w:val="-6"/>
          <w:sz w:val="22"/>
        </w:rPr>
        <w:t xml:space="preserve"> </w:t>
      </w:r>
      <w:r>
        <w:rPr>
          <w:sz w:val="22"/>
        </w:rPr>
        <w:t>520»</w:t>
      </w:r>
      <w:r>
        <w:t>.</w:t>
      </w:r>
    </w:p>
  </w:footnote>
  <w:footnote w:id="5">
    <w:p w:rsidR="00A76E52" w:rsidRDefault="004E3944">
      <w:pPr>
        <w:pStyle w:val="af1"/>
      </w:pPr>
      <w:r>
        <w:rPr>
          <w:rStyle w:val="af3"/>
          <w:sz w:val="22"/>
        </w:rPr>
        <w:footnoteRef/>
      </w:r>
      <w:r>
        <w:rPr>
          <w:sz w:val="22"/>
        </w:rPr>
        <w:t xml:space="preserve"> Далее – «Указ № 1126».</w:t>
      </w:r>
    </w:p>
  </w:footnote>
  <w:footnote w:id="6">
    <w:p w:rsidR="00A76E52" w:rsidRDefault="004E3944">
      <w:pPr>
        <w:pStyle w:val="af1"/>
      </w:pPr>
      <w:r>
        <w:rPr>
          <w:rStyle w:val="af3"/>
          <w:sz w:val="22"/>
        </w:rPr>
        <w:footnoteRef/>
      </w:r>
      <w:r>
        <w:rPr>
          <w:sz w:val="22"/>
        </w:rPr>
        <w:t xml:space="preserve"> </w:t>
      </w:r>
      <w:r>
        <w:rPr>
          <w:spacing w:val="-2"/>
          <w:sz w:val="22"/>
        </w:rPr>
        <w:t>Отдельные</w:t>
      </w:r>
      <w:r>
        <w:rPr>
          <w:spacing w:val="4"/>
          <w:sz w:val="22"/>
        </w:rPr>
        <w:t xml:space="preserve"> </w:t>
      </w:r>
      <w:r>
        <w:rPr>
          <w:spacing w:val="-2"/>
          <w:sz w:val="22"/>
        </w:rPr>
        <w:t>исключения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установлены</w:t>
      </w:r>
      <w:r>
        <w:rPr>
          <w:spacing w:val="8"/>
          <w:sz w:val="22"/>
        </w:rPr>
        <w:t xml:space="preserve"> </w:t>
      </w:r>
      <w:r>
        <w:rPr>
          <w:spacing w:val="-2"/>
          <w:sz w:val="22"/>
        </w:rPr>
        <w:t>Указом</w:t>
      </w:r>
      <w:r>
        <w:rPr>
          <w:spacing w:val="-4"/>
          <w:sz w:val="22"/>
        </w:rPr>
        <w:t xml:space="preserve"> №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520.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E52" w:rsidRDefault="004E3944">
    <w:pPr>
      <w:pStyle w:val="aa"/>
      <w:jc w:val="center"/>
    </w:pPr>
    <w:r>
      <w:fldChar w:fldCharType="begin"/>
    </w:r>
    <w:r>
      <w:instrText>PAGE \* MERGEFORMAT</w:instrText>
    </w:r>
    <w:r>
      <w:fldChar w:fldCharType="separate"/>
    </w:r>
    <w:r w:rsidR="00F916AB">
      <w:rPr>
        <w:noProof/>
      </w:rPr>
      <w:t>4</w:t>
    </w:r>
    <w:r>
      <w:fldChar w:fldCharType="end"/>
    </w:r>
  </w:p>
  <w:p w:rsidR="00A76E52" w:rsidRDefault="00A76E5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E52" w:rsidRDefault="00A76E5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E324E"/>
    <w:multiLevelType w:val="hybridMultilevel"/>
    <w:tmpl w:val="233AEF5A"/>
    <w:lvl w:ilvl="0" w:tplc="15362D9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BB2886D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9106C6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2004B01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B9D21E6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286F89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7DEC54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23EBEE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066524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53C37C4"/>
    <w:multiLevelType w:val="hybridMultilevel"/>
    <w:tmpl w:val="13F89262"/>
    <w:lvl w:ilvl="0" w:tplc="67B4EBC2">
      <w:numFmt w:val="bullet"/>
      <w:lvlText w:val="—"/>
      <w:lvlJc w:val="left"/>
      <w:pPr>
        <w:ind w:left="302" w:hanging="203"/>
      </w:pPr>
      <w:rPr>
        <w:rFonts w:ascii="Times New Roman" w:eastAsia="Times New Roman" w:hAnsi="Times New Roman" w:cs="Times New Roman" w:hint="default"/>
        <w:spacing w:val="0"/>
        <w:lang w:val="ru-RU" w:eastAsia="en-US" w:bidi="ar-SA"/>
      </w:rPr>
    </w:lvl>
    <w:lvl w:ilvl="1" w:tplc="2D92A390">
      <w:numFmt w:val="bullet"/>
      <w:lvlText w:val="•"/>
      <w:lvlJc w:val="left"/>
      <w:pPr>
        <w:ind w:left="1207" w:hanging="203"/>
      </w:pPr>
      <w:rPr>
        <w:rFonts w:hint="default"/>
        <w:lang w:val="ru-RU" w:eastAsia="en-US" w:bidi="ar-SA"/>
      </w:rPr>
    </w:lvl>
    <w:lvl w:ilvl="2" w:tplc="4746CE52">
      <w:numFmt w:val="bullet"/>
      <w:lvlText w:val="•"/>
      <w:lvlJc w:val="left"/>
      <w:pPr>
        <w:ind w:left="2114" w:hanging="203"/>
      </w:pPr>
      <w:rPr>
        <w:rFonts w:hint="default"/>
        <w:lang w:val="ru-RU" w:eastAsia="en-US" w:bidi="ar-SA"/>
      </w:rPr>
    </w:lvl>
    <w:lvl w:ilvl="3" w:tplc="A9B89856">
      <w:numFmt w:val="bullet"/>
      <w:lvlText w:val="•"/>
      <w:lvlJc w:val="left"/>
      <w:pPr>
        <w:ind w:left="3021" w:hanging="203"/>
      </w:pPr>
      <w:rPr>
        <w:rFonts w:hint="default"/>
        <w:lang w:val="ru-RU" w:eastAsia="en-US" w:bidi="ar-SA"/>
      </w:rPr>
    </w:lvl>
    <w:lvl w:ilvl="4" w:tplc="AAB2F15E">
      <w:numFmt w:val="bullet"/>
      <w:lvlText w:val="•"/>
      <w:lvlJc w:val="left"/>
      <w:pPr>
        <w:ind w:left="3928" w:hanging="203"/>
      </w:pPr>
      <w:rPr>
        <w:rFonts w:hint="default"/>
        <w:lang w:val="ru-RU" w:eastAsia="en-US" w:bidi="ar-SA"/>
      </w:rPr>
    </w:lvl>
    <w:lvl w:ilvl="5" w:tplc="3D74F8D4">
      <w:numFmt w:val="bullet"/>
      <w:lvlText w:val="•"/>
      <w:lvlJc w:val="left"/>
      <w:pPr>
        <w:ind w:left="4835" w:hanging="203"/>
      </w:pPr>
      <w:rPr>
        <w:rFonts w:hint="default"/>
        <w:lang w:val="ru-RU" w:eastAsia="en-US" w:bidi="ar-SA"/>
      </w:rPr>
    </w:lvl>
    <w:lvl w:ilvl="6" w:tplc="69264434">
      <w:numFmt w:val="bullet"/>
      <w:lvlText w:val="•"/>
      <w:lvlJc w:val="left"/>
      <w:pPr>
        <w:ind w:left="5742" w:hanging="203"/>
      </w:pPr>
      <w:rPr>
        <w:rFonts w:hint="default"/>
        <w:lang w:val="ru-RU" w:eastAsia="en-US" w:bidi="ar-SA"/>
      </w:rPr>
    </w:lvl>
    <w:lvl w:ilvl="7" w:tplc="F4F87D4E">
      <w:numFmt w:val="bullet"/>
      <w:lvlText w:val="•"/>
      <w:lvlJc w:val="left"/>
      <w:pPr>
        <w:ind w:left="6649" w:hanging="203"/>
      </w:pPr>
      <w:rPr>
        <w:rFonts w:hint="default"/>
        <w:lang w:val="ru-RU" w:eastAsia="en-US" w:bidi="ar-SA"/>
      </w:rPr>
    </w:lvl>
    <w:lvl w:ilvl="8" w:tplc="B60EEDB4">
      <w:numFmt w:val="bullet"/>
      <w:lvlText w:val="•"/>
      <w:lvlJc w:val="left"/>
      <w:pPr>
        <w:ind w:left="7556" w:hanging="203"/>
      </w:pPr>
      <w:rPr>
        <w:rFonts w:hint="default"/>
        <w:lang w:val="ru-RU" w:eastAsia="en-US" w:bidi="ar-SA"/>
      </w:rPr>
    </w:lvl>
  </w:abstractNum>
  <w:abstractNum w:abstractNumId="2" w15:restartNumberingAfterBreak="0">
    <w:nsid w:val="4B7F0C57"/>
    <w:multiLevelType w:val="hybridMultilevel"/>
    <w:tmpl w:val="4790ADBC"/>
    <w:lvl w:ilvl="0" w:tplc="8B3E4FA8">
      <w:start w:val="1"/>
      <w:numFmt w:val="bullet"/>
      <w:lvlText w:val="–"/>
      <w:lvlJc w:val="left"/>
      <w:pPr>
        <w:ind w:left="1383" w:hanging="360"/>
      </w:pPr>
      <w:rPr>
        <w:rFonts w:ascii="Arial" w:eastAsia="Arial" w:hAnsi="Arial" w:cs="Arial" w:hint="default"/>
      </w:rPr>
    </w:lvl>
    <w:lvl w:ilvl="1" w:tplc="6406AAF0">
      <w:start w:val="1"/>
      <w:numFmt w:val="bullet"/>
      <w:lvlText w:val="o"/>
      <w:lvlJc w:val="left"/>
      <w:pPr>
        <w:ind w:left="2103" w:hanging="360"/>
      </w:pPr>
      <w:rPr>
        <w:rFonts w:ascii="Courier New" w:eastAsia="Courier New" w:hAnsi="Courier New" w:cs="Courier New" w:hint="default"/>
      </w:rPr>
    </w:lvl>
    <w:lvl w:ilvl="2" w:tplc="2872EADA">
      <w:start w:val="1"/>
      <w:numFmt w:val="bullet"/>
      <w:lvlText w:val="§"/>
      <w:lvlJc w:val="left"/>
      <w:pPr>
        <w:ind w:left="2823" w:hanging="360"/>
      </w:pPr>
      <w:rPr>
        <w:rFonts w:ascii="Wingdings" w:eastAsia="Wingdings" w:hAnsi="Wingdings" w:cs="Wingdings" w:hint="default"/>
      </w:rPr>
    </w:lvl>
    <w:lvl w:ilvl="3" w:tplc="363C0788">
      <w:start w:val="1"/>
      <w:numFmt w:val="bullet"/>
      <w:lvlText w:val="·"/>
      <w:lvlJc w:val="left"/>
      <w:pPr>
        <w:ind w:left="3543" w:hanging="360"/>
      </w:pPr>
      <w:rPr>
        <w:rFonts w:ascii="Symbol" w:eastAsia="Symbol" w:hAnsi="Symbol" w:cs="Symbol" w:hint="default"/>
      </w:rPr>
    </w:lvl>
    <w:lvl w:ilvl="4" w:tplc="3E8E523E">
      <w:start w:val="1"/>
      <w:numFmt w:val="bullet"/>
      <w:lvlText w:val="o"/>
      <w:lvlJc w:val="left"/>
      <w:pPr>
        <w:ind w:left="4263" w:hanging="360"/>
      </w:pPr>
      <w:rPr>
        <w:rFonts w:ascii="Courier New" w:eastAsia="Courier New" w:hAnsi="Courier New" w:cs="Courier New" w:hint="default"/>
      </w:rPr>
    </w:lvl>
    <w:lvl w:ilvl="5" w:tplc="A2A66376">
      <w:start w:val="1"/>
      <w:numFmt w:val="bullet"/>
      <w:lvlText w:val="§"/>
      <w:lvlJc w:val="left"/>
      <w:pPr>
        <w:ind w:left="4983" w:hanging="360"/>
      </w:pPr>
      <w:rPr>
        <w:rFonts w:ascii="Wingdings" w:eastAsia="Wingdings" w:hAnsi="Wingdings" w:cs="Wingdings" w:hint="default"/>
      </w:rPr>
    </w:lvl>
    <w:lvl w:ilvl="6" w:tplc="0ACC8340">
      <w:start w:val="1"/>
      <w:numFmt w:val="bullet"/>
      <w:lvlText w:val="·"/>
      <w:lvlJc w:val="left"/>
      <w:pPr>
        <w:ind w:left="5703" w:hanging="360"/>
      </w:pPr>
      <w:rPr>
        <w:rFonts w:ascii="Symbol" w:eastAsia="Symbol" w:hAnsi="Symbol" w:cs="Symbol" w:hint="default"/>
      </w:rPr>
    </w:lvl>
    <w:lvl w:ilvl="7" w:tplc="8F344724">
      <w:start w:val="1"/>
      <w:numFmt w:val="bullet"/>
      <w:lvlText w:val="o"/>
      <w:lvlJc w:val="left"/>
      <w:pPr>
        <w:ind w:left="6423" w:hanging="360"/>
      </w:pPr>
      <w:rPr>
        <w:rFonts w:ascii="Courier New" w:eastAsia="Courier New" w:hAnsi="Courier New" w:cs="Courier New" w:hint="default"/>
      </w:rPr>
    </w:lvl>
    <w:lvl w:ilvl="8" w:tplc="8F122296">
      <w:start w:val="1"/>
      <w:numFmt w:val="bullet"/>
      <w:lvlText w:val="§"/>
      <w:lvlJc w:val="left"/>
      <w:pPr>
        <w:ind w:left="7143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5EF06915"/>
    <w:multiLevelType w:val="hybridMultilevel"/>
    <w:tmpl w:val="1A9044E8"/>
    <w:lvl w:ilvl="0" w:tplc="D722D5F0">
      <w:start w:val="1"/>
      <w:numFmt w:val="bullet"/>
      <w:lvlText w:val="–"/>
      <w:lvlJc w:val="left"/>
      <w:pPr>
        <w:ind w:left="1383" w:hanging="360"/>
      </w:pPr>
      <w:rPr>
        <w:rFonts w:ascii="Arial" w:eastAsia="Arial" w:hAnsi="Arial" w:cs="Arial" w:hint="default"/>
      </w:rPr>
    </w:lvl>
    <w:lvl w:ilvl="1" w:tplc="F836E6F4">
      <w:start w:val="1"/>
      <w:numFmt w:val="bullet"/>
      <w:lvlText w:val="o"/>
      <w:lvlJc w:val="left"/>
      <w:pPr>
        <w:ind w:left="2103" w:hanging="360"/>
      </w:pPr>
      <w:rPr>
        <w:rFonts w:ascii="Courier New" w:eastAsia="Courier New" w:hAnsi="Courier New" w:cs="Courier New" w:hint="default"/>
      </w:rPr>
    </w:lvl>
    <w:lvl w:ilvl="2" w:tplc="ADD67C78">
      <w:start w:val="1"/>
      <w:numFmt w:val="bullet"/>
      <w:lvlText w:val="§"/>
      <w:lvlJc w:val="left"/>
      <w:pPr>
        <w:ind w:left="2823" w:hanging="360"/>
      </w:pPr>
      <w:rPr>
        <w:rFonts w:ascii="Wingdings" w:eastAsia="Wingdings" w:hAnsi="Wingdings" w:cs="Wingdings" w:hint="default"/>
      </w:rPr>
    </w:lvl>
    <w:lvl w:ilvl="3" w:tplc="7B2CB724">
      <w:start w:val="1"/>
      <w:numFmt w:val="bullet"/>
      <w:lvlText w:val="·"/>
      <w:lvlJc w:val="left"/>
      <w:pPr>
        <w:ind w:left="3543" w:hanging="360"/>
      </w:pPr>
      <w:rPr>
        <w:rFonts w:ascii="Symbol" w:eastAsia="Symbol" w:hAnsi="Symbol" w:cs="Symbol" w:hint="default"/>
      </w:rPr>
    </w:lvl>
    <w:lvl w:ilvl="4" w:tplc="68A02918">
      <w:start w:val="1"/>
      <w:numFmt w:val="bullet"/>
      <w:lvlText w:val="o"/>
      <w:lvlJc w:val="left"/>
      <w:pPr>
        <w:ind w:left="4263" w:hanging="360"/>
      </w:pPr>
      <w:rPr>
        <w:rFonts w:ascii="Courier New" w:eastAsia="Courier New" w:hAnsi="Courier New" w:cs="Courier New" w:hint="default"/>
      </w:rPr>
    </w:lvl>
    <w:lvl w:ilvl="5" w:tplc="D71A9404">
      <w:start w:val="1"/>
      <w:numFmt w:val="bullet"/>
      <w:lvlText w:val="§"/>
      <w:lvlJc w:val="left"/>
      <w:pPr>
        <w:ind w:left="4983" w:hanging="360"/>
      </w:pPr>
      <w:rPr>
        <w:rFonts w:ascii="Wingdings" w:eastAsia="Wingdings" w:hAnsi="Wingdings" w:cs="Wingdings" w:hint="default"/>
      </w:rPr>
    </w:lvl>
    <w:lvl w:ilvl="6" w:tplc="E35CD72C">
      <w:start w:val="1"/>
      <w:numFmt w:val="bullet"/>
      <w:lvlText w:val="·"/>
      <w:lvlJc w:val="left"/>
      <w:pPr>
        <w:ind w:left="5703" w:hanging="360"/>
      </w:pPr>
      <w:rPr>
        <w:rFonts w:ascii="Symbol" w:eastAsia="Symbol" w:hAnsi="Symbol" w:cs="Symbol" w:hint="default"/>
      </w:rPr>
    </w:lvl>
    <w:lvl w:ilvl="7" w:tplc="410A8A10">
      <w:start w:val="1"/>
      <w:numFmt w:val="bullet"/>
      <w:lvlText w:val="o"/>
      <w:lvlJc w:val="left"/>
      <w:pPr>
        <w:ind w:left="6423" w:hanging="360"/>
      </w:pPr>
      <w:rPr>
        <w:rFonts w:ascii="Courier New" w:eastAsia="Courier New" w:hAnsi="Courier New" w:cs="Courier New" w:hint="default"/>
      </w:rPr>
    </w:lvl>
    <w:lvl w:ilvl="8" w:tplc="ECF4D3BC">
      <w:start w:val="1"/>
      <w:numFmt w:val="bullet"/>
      <w:lvlText w:val="§"/>
      <w:lvlJc w:val="left"/>
      <w:pPr>
        <w:ind w:left="7143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68112EFF"/>
    <w:multiLevelType w:val="hybridMultilevel"/>
    <w:tmpl w:val="47E47FC6"/>
    <w:lvl w:ilvl="0" w:tplc="351A84CC">
      <w:numFmt w:val="bullet"/>
      <w:lvlText w:val="-"/>
      <w:lvlJc w:val="left"/>
      <w:pPr>
        <w:ind w:left="1048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1" w:tplc="15105C76">
      <w:numFmt w:val="bullet"/>
      <w:lvlText w:val="•"/>
      <w:lvlJc w:val="left"/>
      <w:pPr>
        <w:ind w:left="1873" w:hanging="175"/>
      </w:pPr>
      <w:rPr>
        <w:rFonts w:hint="default"/>
        <w:lang w:val="ru-RU" w:eastAsia="en-US" w:bidi="ar-SA"/>
      </w:rPr>
    </w:lvl>
    <w:lvl w:ilvl="2" w:tplc="704CA6D6">
      <w:numFmt w:val="bullet"/>
      <w:lvlText w:val="•"/>
      <w:lvlJc w:val="left"/>
      <w:pPr>
        <w:ind w:left="2706" w:hanging="175"/>
      </w:pPr>
      <w:rPr>
        <w:rFonts w:hint="default"/>
        <w:lang w:val="ru-RU" w:eastAsia="en-US" w:bidi="ar-SA"/>
      </w:rPr>
    </w:lvl>
    <w:lvl w:ilvl="3" w:tplc="F7C8438E">
      <w:numFmt w:val="bullet"/>
      <w:lvlText w:val="•"/>
      <w:lvlJc w:val="left"/>
      <w:pPr>
        <w:ind w:left="3539" w:hanging="175"/>
      </w:pPr>
      <w:rPr>
        <w:rFonts w:hint="default"/>
        <w:lang w:val="ru-RU" w:eastAsia="en-US" w:bidi="ar-SA"/>
      </w:rPr>
    </w:lvl>
    <w:lvl w:ilvl="4" w:tplc="E90E3C42">
      <w:numFmt w:val="bullet"/>
      <w:lvlText w:val="•"/>
      <w:lvlJc w:val="left"/>
      <w:pPr>
        <w:ind w:left="4372" w:hanging="175"/>
      </w:pPr>
      <w:rPr>
        <w:rFonts w:hint="default"/>
        <w:lang w:val="ru-RU" w:eastAsia="en-US" w:bidi="ar-SA"/>
      </w:rPr>
    </w:lvl>
    <w:lvl w:ilvl="5" w:tplc="251E73C0">
      <w:numFmt w:val="bullet"/>
      <w:lvlText w:val="•"/>
      <w:lvlJc w:val="left"/>
      <w:pPr>
        <w:ind w:left="5205" w:hanging="175"/>
      </w:pPr>
      <w:rPr>
        <w:rFonts w:hint="default"/>
        <w:lang w:val="ru-RU" w:eastAsia="en-US" w:bidi="ar-SA"/>
      </w:rPr>
    </w:lvl>
    <w:lvl w:ilvl="6" w:tplc="00CE4D9C">
      <w:numFmt w:val="bullet"/>
      <w:lvlText w:val="•"/>
      <w:lvlJc w:val="left"/>
      <w:pPr>
        <w:ind w:left="6038" w:hanging="175"/>
      </w:pPr>
      <w:rPr>
        <w:rFonts w:hint="default"/>
        <w:lang w:val="ru-RU" w:eastAsia="en-US" w:bidi="ar-SA"/>
      </w:rPr>
    </w:lvl>
    <w:lvl w:ilvl="7" w:tplc="D846773C">
      <w:numFmt w:val="bullet"/>
      <w:lvlText w:val="•"/>
      <w:lvlJc w:val="left"/>
      <w:pPr>
        <w:ind w:left="6871" w:hanging="175"/>
      </w:pPr>
      <w:rPr>
        <w:rFonts w:hint="default"/>
        <w:lang w:val="ru-RU" w:eastAsia="en-US" w:bidi="ar-SA"/>
      </w:rPr>
    </w:lvl>
    <w:lvl w:ilvl="8" w:tplc="CD364AD6">
      <w:numFmt w:val="bullet"/>
      <w:lvlText w:val="•"/>
      <w:lvlJc w:val="left"/>
      <w:pPr>
        <w:ind w:left="7704" w:hanging="17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E52"/>
    <w:rsid w:val="00002234"/>
    <w:rsid w:val="0021565D"/>
    <w:rsid w:val="004E3944"/>
    <w:rsid w:val="005E23D9"/>
    <w:rsid w:val="00644708"/>
    <w:rsid w:val="00693D85"/>
    <w:rsid w:val="007347D4"/>
    <w:rsid w:val="008A7715"/>
    <w:rsid w:val="00955C86"/>
    <w:rsid w:val="00A42457"/>
    <w:rsid w:val="00A76E52"/>
    <w:rsid w:val="00AE2902"/>
    <w:rsid w:val="00F9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0A3C6"/>
  <w15:docId w15:val="{0D0FF1C1-EF3E-421B-AC7D-532CF1BB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sz w:val="28"/>
      <w:szCs w:val="28"/>
    </w:rPr>
  </w:style>
  <w:style w:type="paragraph" w:styleId="afa">
    <w:name w:val="List Paragraph"/>
    <w:basedOn w:val="a"/>
    <w:uiPriority w:val="1"/>
    <w:qFormat/>
    <w:pPr>
      <w:spacing w:before="264"/>
      <w:ind w:left="302" w:hanging="2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1116</Words>
  <Characters>6367</Characters>
  <Application>Microsoft Office Word</Application>
  <DocSecurity>0</DocSecurity>
  <Lines>53</Lines>
  <Paragraphs>14</Paragraphs>
  <ScaleCrop>false</ScaleCrop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Иконникова Екатерина Валерьевна</cp:lastModifiedBy>
  <cp:revision>13</cp:revision>
  <dcterms:created xsi:type="dcterms:W3CDTF">2025-08-19T10:03:00Z</dcterms:created>
  <dcterms:modified xsi:type="dcterms:W3CDTF">2025-08-27T09:21:00Z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HP Scan</vt:lpwstr>
  </property>
  <property fmtid="{D5CDD505-2E9C-101B-9397-08002B2CF9AE}" pid="4" name="LastSaved">
    <vt:filetime>2025-08-19T00:00:00Z</vt:filetime>
  </property>
  <property fmtid="{D5CDD505-2E9C-101B-9397-08002B2CF9AE}" pid="5" name="Producer">
    <vt:lpwstr>3-Heights(TM) PDF Security Shell 4.8.25.2 (http://www.pdf-tools.com)</vt:lpwstr>
  </property>
</Properties>
</file>